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5036E4" w:rsidRDefault="00F40FB6" w:rsidP="00F40FB6">
      <w:pPr>
        <w:spacing w:after="0" w:line="360" w:lineRule="auto"/>
        <w:jc w:val="center"/>
        <w:rPr>
          <w:rFonts w:ascii="Arial" w:hAnsi="Arial" w:cs="Arial"/>
          <w:b/>
          <w:i/>
          <w:sz w:val="20"/>
          <w:szCs w:val="20"/>
        </w:rPr>
      </w:pPr>
    </w:p>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DELL’IMPRESA AUSILIARIA IN CASO 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287085" w:rsidRPr="005036E4" w:rsidRDefault="00F148A6" w:rsidP="00291E14">
      <w:pPr>
        <w:tabs>
          <w:tab w:val="left" w:pos="938"/>
          <w:tab w:val="left" w:pos="2835"/>
        </w:tabs>
        <w:spacing w:after="0" w:line="360" w:lineRule="auto"/>
        <w:ind w:left="896" w:hanging="896"/>
        <w:jc w:val="both"/>
        <w:rPr>
          <w:rFonts w:ascii="Arial" w:hAnsi="Arial" w:cs="Arial"/>
          <w:b/>
          <w:sz w:val="20"/>
          <w:szCs w:val="20"/>
        </w:rPr>
      </w:pPr>
      <w:r>
        <w:rPr>
          <w:rFonts w:ascii="Arial" w:hAnsi="Arial" w:cs="Arial"/>
          <w:b/>
          <w:sz w:val="20"/>
          <w:szCs w:val="20"/>
        </w:rPr>
        <w:t>Oggetto:</w:t>
      </w:r>
      <w:r>
        <w:rPr>
          <w:rFonts w:ascii="Arial" w:hAnsi="Arial" w:cs="Arial"/>
          <w:b/>
          <w:sz w:val="20"/>
          <w:szCs w:val="20"/>
        </w:rPr>
        <w:tab/>
        <w:t xml:space="preserve">Procedura aperta </w:t>
      </w:r>
      <w:r w:rsidR="00291E14" w:rsidRPr="005036E4">
        <w:rPr>
          <w:rFonts w:ascii="Arial" w:hAnsi="Arial" w:cs="Arial"/>
          <w:b/>
          <w:sz w:val="20"/>
          <w:szCs w:val="20"/>
        </w:rPr>
        <w:t>per l’affidamento dell’erogazione in ASP di una piattaforma di e-Procurement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2A12C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2A12C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2A12C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2A12C6" w:rsidRPr="005036E4">
              <w:rPr>
                <w:rFonts w:ascii="Arial" w:hAnsi="Arial" w:cs="Arial"/>
                <w:b/>
                <w:sz w:val="20"/>
                <w:szCs w:val="20"/>
              </w:rPr>
            </w:r>
            <w:r w:rsidR="002A12C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2A12C6"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2A12C6"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2A12C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2A12C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2A12C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2A12C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2A12C6"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2A12C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2A12C6" w:rsidRPr="005036E4">
              <w:rPr>
                <w:rFonts w:ascii="Arial" w:hAnsi="Arial" w:cs="Arial"/>
                <w:b/>
                <w:sz w:val="20"/>
                <w:szCs w:val="20"/>
              </w:rPr>
            </w:r>
            <w:r w:rsidR="002A12C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2A12C6"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2A12C6"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2A12C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2A12C6"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2A12C6"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2A12C6"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2A12C6" w:rsidRPr="005036E4">
              <w:rPr>
                <w:rFonts w:ascii="Arial" w:hAnsi="Arial" w:cs="Arial"/>
                <w:b/>
                <w:sz w:val="20"/>
                <w:szCs w:val="20"/>
              </w:rPr>
            </w:r>
            <w:r w:rsidR="002A12C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2A12C6"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2A12C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2A12C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2A12C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2A12C6"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C216C8">
        <w:trPr>
          <w:trHeight w:val="939"/>
        </w:trPr>
        <w:tc>
          <w:tcPr>
            <w:tcW w:w="4056"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2A12C6"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2A12C6" w:rsidRPr="005036E4">
        <w:rPr>
          <w:rFonts w:ascii="Arial" w:hAnsi="Arial" w:cs="Arial"/>
          <w:b/>
          <w:sz w:val="20"/>
          <w:szCs w:val="20"/>
        </w:rPr>
        <w:fldChar w:fldCharType="begin">
          <w:ffData>
            <w:name w:val="Testo15"/>
            <w:enabled/>
            <w:calcOnExit w:val="0"/>
            <w:textInput/>
          </w:ffData>
        </w:fldChar>
      </w:r>
      <w:bookmarkStart w:id="2" w:name="Testo15"/>
      <w:r w:rsidRPr="005036E4">
        <w:rPr>
          <w:rFonts w:ascii="Arial" w:hAnsi="Arial" w:cs="Arial"/>
          <w:b/>
          <w:sz w:val="20"/>
          <w:szCs w:val="20"/>
        </w:rPr>
        <w:instrText xml:space="preserve"> FORMTEXT </w:instrText>
      </w:r>
      <w:r w:rsidR="002A12C6" w:rsidRPr="005036E4">
        <w:rPr>
          <w:rFonts w:ascii="Arial" w:hAnsi="Arial" w:cs="Arial"/>
          <w:b/>
          <w:sz w:val="20"/>
          <w:szCs w:val="20"/>
        </w:rPr>
      </w:r>
      <w:r w:rsidR="002A12C6"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2A12C6" w:rsidRPr="005036E4">
        <w:rPr>
          <w:rFonts w:ascii="Arial" w:hAnsi="Arial" w:cs="Arial"/>
          <w:b/>
          <w:sz w:val="20"/>
          <w:szCs w:val="20"/>
        </w:rPr>
        <w:fldChar w:fldCharType="end"/>
      </w:r>
      <w:bookmarkEnd w:id="2"/>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2A12C6"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2A12C6"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2A12C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2A12C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2A12C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2A12C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2A12C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2A12C6"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2A12C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2A12C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2A12C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2A12C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2A12C6"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2A12C6"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l’Impresa:</w:t>
      </w:r>
    </w:p>
    <w:p w:rsidR="00A6104B" w:rsidRPr="005036E4" w:rsidRDefault="002A12C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CD735E">
      <w:pPr>
        <w:spacing w:before="120" w:after="60" w:line="360" w:lineRule="auto"/>
        <w:ind w:left="1272" w:firstLine="282"/>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2A12C6"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2A12C6"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2A12C6"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2A12C6"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2A12C6"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CD735E">
      <w:pPr>
        <w:spacing w:before="120" w:after="0" w:line="360" w:lineRule="auto"/>
        <w:ind w:left="987" w:firstLine="567"/>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2A12C6"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622F72">
        <w:rPr>
          <w:rFonts w:ascii="Arial" w:hAnsi="Arial" w:cs="Arial"/>
          <w:b/>
          <w:sz w:val="20"/>
          <w:szCs w:val="20"/>
        </w:rPr>
        <w:t xml:space="preserve"> </w:t>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2A12C6"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2A12C6"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lastRenderedPageBreak/>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soci o i consorziati per conto dei quali la società consortile o il consorzio opera in modo esclusivo nei confronti della pubblica amministrazione sono i seguenti:</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tblGrid>
      <w:tr w:rsidR="00291E14" w:rsidRPr="005036E4" w:rsidTr="00291E14">
        <w:tc>
          <w:tcPr>
            <w:tcW w:w="581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291E14">
        <w:tc>
          <w:tcPr>
            <w:tcW w:w="581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2A12C6"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291E14">
        <w:tc>
          <w:tcPr>
            <w:tcW w:w="5812" w:type="dxa"/>
            <w:vAlign w:val="center"/>
          </w:tcPr>
          <w:p w:rsidR="00291E14" w:rsidRPr="005036E4" w:rsidRDefault="002A12C6"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2A12C6" w:rsidRPr="005036E4">
        <w:rPr>
          <w:rFonts w:ascii="Arial" w:hAnsi="Arial" w:cs="Arial"/>
          <w:sz w:val="20"/>
          <w:szCs w:val="20"/>
        </w:rPr>
        <w:fldChar w:fldCharType="begin">
          <w:ffData>
            <w:name w:val="Controllo99"/>
            <w:enabled/>
            <w:calcOnExit w:val="0"/>
            <w:checkBox>
              <w:sizeAuto/>
              <w:default w:val="0"/>
            </w:checkBox>
          </w:ffData>
        </w:fldChar>
      </w:r>
      <w:bookmarkStart w:id="4" w:name="Controllo99"/>
      <w:r w:rsidR="00A6104B" w:rsidRPr="005036E4">
        <w:rPr>
          <w:rFonts w:ascii="Arial" w:hAnsi="Arial" w:cs="Arial"/>
          <w:sz w:val="20"/>
          <w:szCs w:val="20"/>
        </w:rPr>
        <w:instrText xml:space="preserve"> FORMCHECKBOX </w:instrText>
      </w:r>
      <w:r w:rsidR="002A12C6">
        <w:rPr>
          <w:rFonts w:ascii="Arial" w:hAnsi="Arial" w:cs="Arial"/>
          <w:sz w:val="20"/>
          <w:szCs w:val="20"/>
        </w:rPr>
      </w:r>
      <w:r w:rsidR="002A12C6">
        <w:rPr>
          <w:rFonts w:ascii="Arial" w:hAnsi="Arial" w:cs="Arial"/>
          <w:sz w:val="20"/>
          <w:szCs w:val="20"/>
        </w:rPr>
        <w:fldChar w:fldCharType="separate"/>
      </w:r>
      <w:r w:rsidR="002A12C6" w:rsidRPr="005036E4">
        <w:rPr>
          <w:rFonts w:ascii="Arial" w:hAnsi="Arial" w:cs="Arial"/>
          <w:sz w:val="20"/>
          <w:szCs w:val="20"/>
        </w:rPr>
        <w:fldChar w:fldCharType="end"/>
      </w:r>
      <w:bookmarkEnd w:id="4"/>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2A12C6"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2A12C6">
        <w:rPr>
          <w:rFonts w:ascii="Arial" w:hAnsi="Arial" w:cs="Arial"/>
          <w:sz w:val="20"/>
          <w:szCs w:val="20"/>
        </w:rPr>
      </w:r>
      <w:r w:rsidR="002A12C6">
        <w:rPr>
          <w:rFonts w:ascii="Arial" w:hAnsi="Arial" w:cs="Arial"/>
          <w:sz w:val="20"/>
          <w:szCs w:val="20"/>
        </w:rPr>
        <w:fldChar w:fldCharType="separate"/>
      </w:r>
      <w:r w:rsidR="002A12C6"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2A12C6"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2A12C6" w:rsidRPr="005036E4">
        <w:rPr>
          <w:rFonts w:ascii="Arial" w:hAnsi="Arial" w:cs="Arial"/>
          <w:sz w:val="20"/>
          <w:szCs w:val="20"/>
        </w:rPr>
        <w:fldChar w:fldCharType="begin">
          <w:ffData>
            <w:name w:val="Testo590"/>
            <w:enabled/>
            <w:calcOnExit w:val="0"/>
            <w:textInput/>
          </w:ffData>
        </w:fldChar>
      </w:r>
      <w:bookmarkStart w:id="5" w:name="Testo590"/>
      <w:r w:rsidRPr="005036E4">
        <w:rPr>
          <w:rFonts w:ascii="Arial" w:hAnsi="Arial" w:cs="Arial"/>
          <w:sz w:val="20"/>
          <w:szCs w:val="20"/>
        </w:rPr>
        <w:instrText xml:space="preserve"> FORMTEXT </w:instrText>
      </w:r>
      <w:r w:rsidR="002A12C6" w:rsidRPr="005036E4">
        <w:rPr>
          <w:rFonts w:ascii="Arial" w:hAnsi="Arial" w:cs="Arial"/>
          <w:sz w:val="20"/>
          <w:szCs w:val="20"/>
        </w:rPr>
      </w:r>
      <w:r w:rsidR="002A12C6"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2A12C6" w:rsidRPr="005036E4">
        <w:rPr>
          <w:rFonts w:ascii="Arial" w:hAnsi="Arial" w:cs="Arial"/>
          <w:sz w:val="20"/>
          <w:szCs w:val="20"/>
        </w:rPr>
        <w:fldChar w:fldCharType="end"/>
      </w:r>
      <w:bookmarkEnd w:id="5"/>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 xml:space="preserve">[da compilare nel caso in cui la presente dichiarazione sia resa </w:t>
      </w:r>
      <w:r w:rsidR="00716814" w:rsidRPr="005036E4">
        <w:rPr>
          <w:rFonts w:ascii="Arial" w:hAnsi="Arial" w:cs="Arial"/>
          <w:i/>
          <w:sz w:val="20"/>
          <w:szCs w:val="20"/>
          <w:u w:val="single"/>
        </w:rPr>
        <w:t>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del D.Lgs. 163/2006</w:t>
      </w:r>
      <w:r w:rsidRPr="005036E4">
        <w:rPr>
          <w:rFonts w:ascii="Arial" w:hAnsi="Arial" w:cs="Arial"/>
          <w:i/>
          <w:sz w:val="20"/>
          <w:szCs w:val="20"/>
        </w:rPr>
        <w:t>]</w:t>
      </w:r>
      <w:r w:rsidRPr="005036E4">
        <w:rPr>
          <w:rFonts w:ascii="Arial" w:hAnsi="Arial" w:cs="Arial"/>
          <w:sz w:val="20"/>
          <w:szCs w:val="20"/>
        </w:rPr>
        <w:t xml:space="preserve"> che il 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A6104B" w:rsidRPr="005036E4" w:rsidTr="00291E14">
        <w:trPr>
          <w:trHeight w:val="1097"/>
        </w:trPr>
        <w:tc>
          <w:tcPr>
            <w:tcW w:w="9214" w:type="dxa"/>
          </w:tcPr>
          <w:p w:rsidR="00A6104B" w:rsidRPr="005036E4" w:rsidRDefault="002A12C6"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sz w:val="20"/>
          <w:szCs w:val="20"/>
        </w:rPr>
        <w:t xml:space="preserve">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2A12C6"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l’Impresa</w:t>
      </w:r>
      <w:r w:rsidRPr="005036E4">
        <w:rPr>
          <w:rFonts w:ascii="Arial" w:hAnsi="Arial" w:cs="Arial"/>
          <w:sz w:val="20"/>
          <w:szCs w:val="20"/>
        </w:rPr>
        <w:tab/>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lastRenderedPageBreak/>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di uno o più soggetti di cui al precedente punto 1.1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2A12C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2A12C6"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lastRenderedPageBreak/>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2A12C6"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2A12C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2A12C6" w:rsidRPr="005036E4">
        <w:rPr>
          <w:rFonts w:ascii="Arial" w:hAnsi="Arial" w:cs="Arial"/>
          <w:sz w:val="20"/>
          <w:szCs w:val="20"/>
        </w:rPr>
      </w:r>
      <w:r w:rsidR="002A12C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2A12C6"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w:t>
      </w:r>
      <w:r w:rsidRPr="005036E4">
        <w:rPr>
          <w:rFonts w:ascii="Arial" w:hAnsi="Arial" w:cs="Arial"/>
          <w:sz w:val="20"/>
          <w:szCs w:val="20"/>
        </w:rPr>
        <w:lastRenderedPageBreak/>
        <w:t xml:space="preserve">società </w:t>
      </w:r>
      <w:r w:rsidR="002A12C6"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2A12C6" w:rsidRPr="005036E4">
        <w:rPr>
          <w:rFonts w:ascii="Arial" w:hAnsi="Arial" w:cs="Arial"/>
          <w:sz w:val="20"/>
          <w:szCs w:val="20"/>
        </w:rPr>
      </w:r>
      <w:r w:rsidR="002A12C6"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2A12C6"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 (</w:t>
      </w:r>
      <w:r w:rsidRPr="005036E4">
        <w:rPr>
          <w:rFonts w:ascii="Arial" w:hAnsi="Arial" w:cs="Arial"/>
          <w:i/>
          <w:sz w:val="20"/>
          <w:szCs w:val="20"/>
        </w:rPr>
        <w:t>selezionare una delle due caselle sotto riportate solo nell’ipotesi in cui il soggetto dichiarante intenda rendere le dichiarazione di cui all’art. 38, comma 1, lettera c) del D.Lgs. 163/2006 anche nei confronti di uno o più soggetti cessati sopra indicati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2A12C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2A12C6">
        <w:rPr>
          <w:rFonts w:ascii="Arial" w:hAnsi="Arial" w:cs="Arial"/>
          <w:sz w:val="20"/>
          <w:szCs w:val="20"/>
        </w:rPr>
      </w:r>
      <w:r w:rsidR="002A12C6">
        <w:rPr>
          <w:rFonts w:ascii="Arial" w:hAnsi="Arial" w:cs="Arial"/>
          <w:sz w:val="20"/>
          <w:szCs w:val="20"/>
        </w:rPr>
        <w:fldChar w:fldCharType="separate"/>
      </w:r>
      <w:r w:rsidR="002A12C6"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2A12C6"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2A12C6">
        <w:rPr>
          <w:rFonts w:ascii="Arial" w:hAnsi="Arial" w:cs="Arial"/>
          <w:sz w:val="20"/>
          <w:szCs w:val="20"/>
        </w:rPr>
      </w:r>
      <w:r w:rsidR="002A12C6">
        <w:rPr>
          <w:rFonts w:ascii="Arial" w:hAnsi="Arial" w:cs="Arial"/>
          <w:sz w:val="20"/>
          <w:szCs w:val="20"/>
        </w:rPr>
        <w:fldChar w:fldCharType="separate"/>
      </w:r>
      <w:r w:rsidR="002A12C6"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b/>
                <w:sz w:val="20"/>
                <w:szCs w:val="20"/>
              </w:rPr>
              <w:lastRenderedPageBreak/>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2A12C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tblGrid>
      <w:tr w:rsidR="005036E4" w:rsidRPr="005036E4" w:rsidTr="005036E4">
        <w:trPr>
          <w:trHeight w:val="668"/>
        </w:trPr>
        <w:tc>
          <w:tcPr>
            <w:tcW w:w="7087" w:type="dxa"/>
          </w:tcPr>
          <w:p w:rsidR="005036E4" w:rsidRPr="005036E4" w:rsidRDefault="002A12C6"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2A12C6"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2A12C6"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w:t>
      </w:r>
      <w:r w:rsidR="005036E4" w:rsidRPr="005036E4">
        <w:rPr>
          <w:rFonts w:ascii="Arial" w:hAnsi="Arial" w:cs="Arial"/>
          <w:sz w:val="20"/>
          <w:szCs w:val="20"/>
        </w:rPr>
        <w:lastRenderedPageBreak/>
        <w:t xml:space="preserve">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2A12C6"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2A12C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2A12C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2A12C6"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lastRenderedPageBreak/>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2A12C6"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2A12C6"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nei confronti dell’Impresa non risulta l’iscrizione nel casellario informatico, di cui all’art. 7, comma 10, del D.Lgs. 163/2006, per aver presentato falsa dichiarazione o falsa documentazione ai fini del rilascio dell’attestazione SOA;</w:t>
      </w:r>
    </w:p>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fini e per gli effetti dell’art. 38, comma 1, lettera m</w:t>
      </w:r>
      <w:r w:rsidRPr="005036E4">
        <w:rPr>
          <w:rFonts w:ascii="Arial" w:hAnsi="Arial" w:cs="Arial"/>
          <w:i/>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w:t>
      </w:r>
      <w:r w:rsidRPr="005036E4">
        <w:rPr>
          <w:rFonts w:ascii="Arial" w:hAnsi="Arial" w:cs="Arial"/>
          <w:sz w:val="20"/>
          <w:szCs w:val="20"/>
        </w:rPr>
        <w:lastRenderedPageBreak/>
        <w:t xml:space="preserve">che le offerte sono imputabili ad un unico centro decisionale, l’Impresa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2A12C6"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2A12C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2A12C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2A12C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2A12C6"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BE1028">
        <w:rPr>
          <w:rFonts w:ascii="Arial" w:hAnsi="Arial" w:cs="Arial"/>
          <w:b/>
          <w:sz w:val="20"/>
          <w:szCs w:val="20"/>
          <w:u w:val="single"/>
        </w:rPr>
        <w:t>avvalimento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possedere, ai sensi e per gli effetti dell’art. 49 del D.Lgs. 163/2006, i seguenti requisiti di capacità economico-finanziaria e/o tecnico-professionale di cui l’Impresa concorrente si avvale per poter essere ammessa alla gara: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BE1028" w:rsidRPr="009530D6" w:rsidTr="00A81813">
        <w:trPr>
          <w:trHeight w:val="467"/>
        </w:trPr>
        <w:tc>
          <w:tcPr>
            <w:tcW w:w="9072" w:type="dxa"/>
          </w:tcPr>
          <w:p w:rsidR="00BE1028" w:rsidRPr="009530D6" w:rsidRDefault="002A12C6" w:rsidP="00A81813">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A81813">
        <w:trPr>
          <w:trHeight w:val="467"/>
        </w:trPr>
        <w:tc>
          <w:tcPr>
            <w:tcW w:w="9072" w:type="dxa"/>
          </w:tcPr>
          <w:p w:rsidR="00BE1028" w:rsidRPr="009530D6" w:rsidRDefault="002A12C6" w:rsidP="00A81813">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A81813">
        <w:trPr>
          <w:trHeight w:val="467"/>
        </w:trPr>
        <w:tc>
          <w:tcPr>
            <w:tcW w:w="9072" w:type="dxa"/>
          </w:tcPr>
          <w:p w:rsidR="00BE1028" w:rsidRPr="009530D6" w:rsidRDefault="002A12C6" w:rsidP="00A81813">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A81813">
        <w:trPr>
          <w:trHeight w:val="467"/>
        </w:trPr>
        <w:tc>
          <w:tcPr>
            <w:tcW w:w="9072" w:type="dxa"/>
          </w:tcPr>
          <w:p w:rsidR="00BE1028" w:rsidRPr="009530D6" w:rsidRDefault="002A12C6" w:rsidP="00A81813">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A81813">
        <w:trPr>
          <w:trHeight w:val="467"/>
        </w:trPr>
        <w:tc>
          <w:tcPr>
            <w:tcW w:w="9072" w:type="dxa"/>
          </w:tcPr>
          <w:p w:rsidR="00BE1028" w:rsidRPr="009530D6" w:rsidRDefault="002A12C6" w:rsidP="00A81813">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A81813">
        <w:trPr>
          <w:trHeight w:val="467"/>
        </w:trPr>
        <w:tc>
          <w:tcPr>
            <w:tcW w:w="9072" w:type="dxa"/>
          </w:tcPr>
          <w:p w:rsidR="00BE1028" w:rsidRPr="009530D6" w:rsidRDefault="002A12C6" w:rsidP="00A81813">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r w:rsidR="00BE1028" w:rsidRPr="009530D6" w:rsidTr="00A81813">
        <w:trPr>
          <w:trHeight w:val="467"/>
        </w:trPr>
        <w:tc>
          <w:tcPr>
            <w:tcW w:w="9072" w:type="dxa"/>
          </w:tcPr>
          <w:p w:rsidR="00BE1028" w:rsidRPr="009530D6" w:rsidRDefault="002A12C6" w:rsidP="00A81813">
            <w:pPr>
              <w:spacing w:before="120" w:after="120" w:line="240" w:lineRule="auto"/>
              <w:rPr>
                <w:rFonts w:ascii="Arial" w:hAnsi="Arial" w:cs="Arial"/>
                <w:b/>
                <w:sz w:val="20"/>
                <w:szCs w:val="20"/>
              </w:rPr>
            </w:pPr>
            <w:r w:rsidRPr="009530D6">
              <w:rPr>
                <w:rFonts w:ascii="Arial" w:hAnsi="Arial" w:cs="Arial"/>
                <w:sz w:val="20"/>
                <w:szCs w:val="20"/>
              </w:rPr>
              <w:fldChar w:fldCharType="begin">
                <w:ffData>
                  <w:name w:val="Testo656"/>
                  <w:enabled/>
                  <w:calcOnExit w:val="0"/>
                  <w:textInput/>
                </w:ffData>
              </w:fldChar>
            </w:r>
            <w:r w:rsidR="00BE1028" w:rsidRPr="009530D6">
              <w:rPr>
                <w:rFonts w:ascii="Arial" w:hAnsi="Arial" w:cs="Arial"/>
                <w:sz w:val="20"/>
                <w:szCs w:val="20"/>
              </w:rPr>
              <w:instrText xml:space="preserve"> FORMTEXT </w:instrText>
            </w:r>
            <w:r w:rsidRPr="009530D6">
              <w:rPr>
                <w:rFonts w:ascii="Arial" w:hAnsi="Arial" w:cs="Arial"/>
                <w:sz w:val="20"/>
                <w:szCs w:val="20"/>
              </w:rPr>
            </w:r>
            <w:r w:rsidRPr="009530D6">
              <w:rPr>
                <w:rFonts w:ascii="Arial" w:hAnsi="Arial" w:cs="Arial"/>
                <w:sz w:val="20"/>
                <w:szCs w:val="20"/>
              </w:rPr>
              <w:fldChar w:fldCharType="separate"/>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00BE1028" w:rsidRPr="009530D6">
              <w:rPr>
                <w:rFonts w:ascii="Arial" w:hAnsi="Arial" w:cs="Arial"/>
                <w:sz w:val="20"/>
                <w:szCs w:val="20"/>
              </w:rPr>
              <w:t> </w:t>
            </w:r>
            <w:r w:rsidRPr="009530D6">
              <w:rPr>
                <w:rFonts w:ascii="Arial" w:hAnsi="Arial" w:cs="Arial"/>
                <w:sz w:val="20"/>
                <w:szCs w:val="20"/>
              </w:rPr>
              <w:fldChar w:fldCharType="end"/>
            </w:r>
          </w:p>
        </w:tc>
      </w:tr>
    </w:tbl>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 xml:space="preserve">di obbligarsi, nei confronti dell’Impresa concorrente e </w:t>
      </w:r>
      <w:r>
        <w:rPr>
          <w:rFonts w:ascii="Arial" w:hAnsi="Arial" w:cs="Arial"/>
          <w:sz w:val="20"/>
          <w:szCs w:val="20"/>
        </w:rPr>
        <w:t>di Coni Servizi S.p.A.,</w:t>
      </w:r>
      <w:r w:rsidRPr="009530D6">
        <w:rPr>
          <w:rFonts w:ascii="Arial" w:hAnsi="Arial" w:cs="Arial"/>
          <w:sz w:val="20"/>
          <w:szCs w:val="20"/>
        </w:rPr>
        <w:t xml:space="preserve"> a fornire i predetti requisiti dei quali è carente l’Impresa concorrente e a mettere a disposizione le risorse necessarie per tutta la durata dell’appalto, nei modi e nei limiti stabiliti dall’art. 49 del D.Lgs. 163/2006, rendendosi inoltre </w:t>
      </w:r>
      <w:r w:rsidRPr="009530D6">
        <w:rPr>
          <w:rFonts w:ascii="Arial" w:hAnsi="Arial" w:cs="Arial"/>
          <w:sz w:val="20"/>
          <w:szCs w:val="20"/>
        </w:rPr>
        <w:lastRenderedPageBreak/>
        <w:t>responsabile in solido con l’Impresa concorrente nei confronti d</w:t>
      </w:r>
      <w:r>
        <w:rPr>
          <w:rFonts w:ascii="Arial" w:hAnsi="Arial" w:cs="Arial"/>
          <w:sz w:val="20"/>
          <w:szCs w:val="20"/>
        </w:rPr>
        <w:t xml:space="preserve">i Coni Servizi S.p.A. </w:t>
      </w:r>
      <w:r w:rsidRPr="009530D6">
        <w:rPr>
          <w:rFonts w:ascii="Arial" w:hAnsi="Arial" w:cs="Arial"/>
          <w:sz w:val="20"/>
          <w:szCs w:val="20"/>
        </w:rPr>
        <w:t>in relazione alle prestazioni oggetto dell’appalto;</w:t>
      </w:r>
    </w:p>
    <w:p w:rsidR="00BE1028" w:rsidRPr="009530D6"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di non partecipare alla gara in proprio o in forma associata o consorziata ai sensi dell'articolo 34 del D.Lgs. 163/2006;</w:t>
      </w:r>
    </w:p>
    <w:p w:rsidR="00BE1028" w:rsidRDefault="00BE1028" w:rsidP="00BE1028">
      <w:pPr>
        <w:numPr>
          <w:ilvl w:val="0"/>
          <w:numId w:val="1"/>
        </w:numPr>
        <w:tabs>
          <w:tab w:val="num" w:pos="560"/>
        </w:tabs>
        <w:spacing w:before="120" w:after="60" w:line="360" w:lineRule="auto"/>
        <w:ind w:left="555" w:hanging="357"/>
        <w:jc w:val="both"/>
        <w:rPr>
          <w:rFonts w:ascii="Arial" w:hAnsi="Arial" w:cs="Arial"/>
          <w:sz w:val="20"/>
          <w:szCs w:val="20"/>
        </w:rPr>
      </w:pPr>
      <w:r w:rsidRPr="009530D6">
        <w:rPr>
          <w:rFonts w:ascii="Arial" w:hAnsi="Arial" w:cs="Arial"/>
          <w:sz w:val="20"/>
          <w:szCs w:val="20"/>
        </w:rPr>
        <w:t>che, ai sensi dell’articolo 49, comma 8, del D.Lgs. 163/2006, questa Impresa ausiliaria non ha messo a disposizione i propri requisiti ad altre Imprese concorrenti e non partecipa alla presente gara nemmeno unitamente all’Impresa concorrente che si avvale degli stessi requisiti</w:t>
      </w:r>
      <w:r>
        <w:rPr>
          <w:rFonts w:ascii="Arial" w:hAnsi="Arial" w:cs="Arial"/>
          <w:sz w:val="20"/>
          <w:szCs w:val="20"/>
        </w:rPr>
        <w:t>;</w:t>
      </w:r>
    </w:p>
    <w:p w:rsidR="00BE1028" w:rsidRDefault="002A12C6" w:rsidP="00BE1028">
      <w:pPr>
        <w:spacing w:before="120" w:after="60" w:line="360" w:lineRule="auto"/>
        <w:ind w:left="198"/>
        <w:jc w:val="both"/>
        <w:rPr>
          <w:rFonts w:ascii="Arial" w:hAnsi="Arial" w:cs="Arial"/>
          <w:sz w:val="20"/>
          <w:szCs w:val="20"/>
        </w:rPr>
      </w:pPr>
      <w:r w:rsidRPr="002A12C6">
        <w:rPr>
          <w:rFonts w:ascii="Arial" w:hAnsi="Arial" w:cs="Arial"/>
          <w:sz w:val="20"/>
          <w:szCs w:val="20"/>
        </w:rPr>
        <w:pict>
          <v:rect id="_x0000_i1025" style="width:0;height:1.5pt" o:hralign="center" o:hrstd="t" o:hr="t" fillcolor="#a0a0a0" stroked="f"/>
        </w:pict>
      </w:r>
    </w:p>
    <w:p w:rsidR="00A25AC9" w:rsidRPr="005036E4" w:rsidRDefault="00A25AC9"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820"/>
        <w:gridCol w:w="2977"/>
      </w:tblGrid>
      <w:tr w:rsidR="00A25AC9" w:rsidRPr="005036E4" w:rsidTr="00C55D00">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2977" w:type="dxa"/>
            <w:vAlign w:val="center"/>
          </w:tcPr>
          <w:p w:rsidR="00A25AC9" w:rsidRPr="005036E4" w:rsidRDefault="002A12C6"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C55D00">
        <w:trPr>
          <w:trHeight w:val="688"/>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rPr>
            </w:pPr>
            <w:r w:rsidRPr="005036E4">
              <w:rPr>
                <w:rFonts w:ascii="Arial" w:hAnsi="Arial" w:cs="Arial"/>
                <w:sz w:val="20"/>
                <w:szCs w:val="20"/>
              </w:rPr>
              <w:t>il Numero Totale di addetti all’appalto in oggetto</w:t>
            </w:r>
            <w:r w:rsidR="00C55D00" w:rsidRPr="005036E4">
              <w:rPr>
                <w:rFonts w:ascii="Arial" w:hAnsi="Arial" w:cs="Arial"/>
                <w:sz w:val="20"/>
                <w:szCs w:val="20"/>
              </w:rPr>
              <w:t xml:space="preserve"> è pari a:</w:t>
            </w:r>
          </w:p>
        </w:tc>
        <w:tc>
          <w:tcPr>
            <w:tcW w:w="2977" w:type="dxa"/>
            <w:vAlign w:val="center"/>
          </w:tcPr>
          <w:p w:rsidR="00A25AC9" w:rsidRPr="005036E4" w:rsidRDefault="002A12C6"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Pr="005036E4"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a conoscenza che </w:t>
      </w:r>
      <w:r w:rsidR="00165B63" w:rsidRPr="005036E4">
        <w:rPr>
          <w:rFonts w:ascii="Arial" w:hAnsi="Arial" w:cs="Arial"/>
          <w:sz w:val="20"/>
          <w:szCs w:val="20"/>
        </w:rPr>
        <w:t xml:space="preserve">Coni Servizi S.p.A. </w:t>
      </w:r>
      <w:r w:rsidRPr="005036E4">
        <w:rPr>
          <w:rFonts w:ascii="Arial" w:hAnsi="Arial" w:cs="Arial"/>
          <w:sz w:val="20"/>
          <w:szCs w:val="20"/>
        </w:rPr>
        <w:t>si riserva il diritto di procedere d’ufficio a verifiche, anche a campione, in ordine alla veridicità delle dichiarazioni rese;</w:t>
      </w:r>
    </w:p>
    <w:p w:rsidR="00A6104B" w:rsidRPr="005036E4" w:rsidRDefault="00A6104B"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Pr="005036E4" w:rsidRDefault="00AB2220" w:rsidP="00855A6B">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w:t>
      </w:r>
      <w:r w:rsidR="00855A6B">
        <w:rPr>
          <w:rFonts w:ascii="Arial" w:hAnsi="Arial" w:cs="Arial"/>
          <w:sz w:val="20"/>
          <w:szCs w:val="20"/>
        </w:rPr>
        <w:t xml:space="preserve">concorrente </w:t>
      </w:r>
      <w:r w:rsidRPr="005036E4">
        <w:rPr>
          <w:rFonts w:ascii="Arial" w:hAnsi="Arial" w:cs="Arial"/>
          <w:sz w:val="20"/>
          <w:szCs w:val="20"/>
        </w:rPr>
        <w:t xml:space="preserve">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6"/>
        <w:gridCol w:w="5446"/>
      </w:tblGrid>
      <w:tr w:rsidR="00CF4BD4" w:rsidRPr="005036E4" w:rsidTr="007E65FD">
        <w:trPr>
          <w:trHeight w:val="570"/>
        </w:trPr>
        <w:tc>
          <w:tcPr>
            <w:tcW w:w="1370" w:type="pct"/>
            <w:vAlign w:val="center"/>
          </w:tcPr>
          <w:p w:rsidR="00CF4BD4" w:rsidRPr="005036E4" w:rsidRDefault="00CF4BD4" w:rsidP="007E65FD">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CF4BD4" w:rsidRPr="005036E4" w:rsidRDefault="00CF4BD4">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CF4BD4" w:rsidRPr="005036E4" w:rsidTr="00100C65">
        <w:trPr>
          <w:trHeight w:val="1020"/>
        </w:trPr>
        <w:tc>
          <w:tcPr>
            <w:tcW w:w="1370" w:type="pct"/>
            <w:vAlign w:val="center"/>
          </w:tcPr>
          <w:p w:rsidR="00CF4BD4" w:rsidRPr="005036E4" w:rsidRDefault="002A12C6" w:rsidP="00100C6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CF4BD4" w:rsidRPr="005036E4" w:rsidRDefault="002A12C6" w:rsidP="00100C6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r>
      <w:tr w:rsidR="00CF4BD4" w:rsidRPr="005036E4" w:rsidTr="005D2B12">
        <w:trPr>
          <w:trHeight w:val="1139"/>
        </w:trPr>
        <w:tc>
          <w:tcPr>
            <w:tcW w:w="5000" w:type="pct"/>
            <w:gridSpan w:val="2"/>
            <w:vAlign w:val="center"/>
          </w:tcPr>
          <w:p w:rsidR="00CF4BD4" w:rsidRDefault="006601A8" w:rsidP="007E65FD">
            <w:pPr>
              <w:spacing w:before="120" w:after="60" w:line="360" w:lineRule="auto"/>
              <w:jc w:val="both"/>
              <w:rPr>
                <w:rFonts w:ascii="Arial" w:hAnsi="Arial" w:cs="Arial"/>
                <w:b/>
                <w:sz w:val="20"/>
                <w:szCs w:val="20"/>
              </w:rPr>
            </w:pPr>
            <w:r>
              <w:rPr>
                <w:rFonts w:ascii="Arial" w:hAnsi="Arial" w:cs="Arial"/>
                <w:b/>
                <w:sz w:val="20"/>
                <w:szCs w:val="20"/>
              </w:rPr>
              <w:t>Firma</w:t>
            </w:r>
          </w:p>
          <w:p w:rsidR="006601A8" w:rsidRPr="005036E4" w:rsidRDefault="006601A8" w:rsidP="007E65FD">
            <w:pPr>
              <w:spacing w:before="120" w:after="60" w:line="360" w:lineRule="auto"/>
              <w:jc w:val="both"/>
              <w:rPr>
                <w:rFonts w:ascii="Arial" w:hAnsi="Arial" w:cs="Arial"/>
                <w:b/>
                <w:sz w:val="20"/>
                <w:szCs w:val="20"/>
              </w:rPr>
            </w:pPr>
            <w:r>
              <w:rPr>
                <w:rFonts w:ascii="Arial" w:hAnsi="Arial" w:cs="Arial"/>
                <w:b/>
                <w:sz w:val="20"/>
                <w:szCs w:val="20"/>
              </w:rPr>
              <w:t>_____________________________________________</w:t>
            </w:r>
          </w:p>
        </w:tc>
      </w:tr>
    </w:tbl>
    <w:p w:rsidR="00277DE6" w:rsidRDefault="00277DE6" w:rsidP="008F4B05">
      <w:pPr>
        <w:spacing w:before="120" w:after="120" w:line="360" w:lineRule="auto"/>
        <w:ind w:left="-142"/>
        <w:rPr>
          <w:rFonts w:ascii="Arial" w:hAnsi="Arial" w:cs="Arial"/>
          <w:b/>
          <w:sz w:val="20"/>
          <w:szCs w:val="20"/>
        </w:rPr>
      </w:pPr>
    </w:p>
    <w:p w:rsidR="006D357D" w:rsidRPr="005036E4" w:rsidRDefault="006D357D" w:rsidP="008F4B05">
      <w:pPr>
        <w:spacing w:before="120" w:after="120" w:line="360" w:lineRule="auto"/>
        <w:ind w:left="-142"/>
        <w:rPr>
          <w:rFonts w:ascii="Arial" w:hAnsi="Arial" w:cs="Arial"/>
          <w:b/>
          <w:sz w:val="20"/>
          <w:szCs w:val="20"/>
        </w:rPr>
      </w:pPr>
      <w:r w:rsidRPr="005036E4">
        <w:rPr>
          <w:rFonts w:ascii="Arial" w:hAnsi="Arial" w:cs="Arial"/>
          <w:sz w:val="18"/>
          <w:szCs w:val="18"/>
        </w:rPr>
        <w:t xml:space="preserve">La dichiarazione va altresì corredata dal documento di identità in corso di validità del </w:t>
      </w:r>
      <w:r>
        <w:rPr>
          <w:rFonts w:ascii="Arial" w:hAnsi="Arial" w:cs="Arial"/>
          <w:sz w:val="18"/>
          <w:szCs w:val="18"/>
        </w:rPr>
        <w:t>dichiarante</w:t>
      </w: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CAA" w:rsidRDefault="001C1CAA" w:rsidP="00A6104B">
      <w:pPr>
        <w:spacing w:after="0" w:line="240" w:lineRule="auto"/>
      </w:pPr>
      <w:r>
        <w:separator/>
      </w:r>
    </w:p>
  </w:endnote>
  <w:endnote w:type="continuationSeparator" w:id="0">
    <w:p w:rsidR="001C1CAA" w:rsidRDefault="001C1CAA"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85313309"/>
      <w:docPartObj>
        <w:docPartGallery w:val="Page Numbers (Bottom of Page)"/>
        <w:docPartUnique/>
      </w:docPartObj>
    </w:sdtPr>
    <w:sdtEndPr>
      <w:rPr>
        <w:rFonts w:ascii="Arial" w:hAnsi="Arial" w:cs="Arial"/>
      </w:rPr>
    </w:sdtEndPr>
    <w:sdtContent>
      <w:p w:rsidR="00C216C8" w:rsidRPr="00810E7F" w:rsidRDefault="00C216C8"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Content>
            <w:r w:rsidRPr="00810E7F">
              <w:rPr>
                <w:rFonts w:ascii="Arial" w:hAnsi="Arial" w:cs="Arial"/>
                <w:sz w:val="18"/>
                <w:szCs w:val="18"/>
              </w:rPr>
              <w:t xml:space="preserve">Pag. </w:t>
            </w:r>
            <w:r w:rsidR="002A12C6" w:rsidRPr="00810E7F">
              <w:rPr>
                <w:rFonts w:ascii="Arial" w:hAnsi="Arial" w:cs="Arial"/>
                <w:b/>
                <w:bCs/>
                <w:sz w:val="18"/>
                <w:szCs w:val="18"/>
              </w:rPr>
              <w:fldChar w:fldCharType="begin"/>
            </w:r>
            <w:r w:rsidRPr="00810E7F">
              <w:rPr>
                <w:rFonts w:ascii="Arial" w:hAnsi="Arial" w:cs="Arial"/>
                <w:b/>
                <w:bCs/>
                <w:sz w:val="18"/>
                <w:szCs w:val="18"/>
              </w:rPr>
              <w:instrText>PAGE</w:instrText>
            </w:r>
            <w:r w:rsidR="002A12C6" w:rsidRPr="00810E7F">
              <w:rPr>
                <w:rFonts w:ascii="Arial" w:hAnsi="Arial" w:cs="Arial"/>
                <w:b/>
                <w:bCs/>
                <w:sz w:val="18"/>
                <w:szCs w:val="18"/>
              </w:rPr>
              <w:fldChar w:fldCharType="separate"/>
            </w:r>
            <w:r w:rsidR="00622F72">
              <w:rPr>
                <w:rFonts w:ascii="Arial" w:hAnsi="Arial" w:cs="Arial"/>
                <w:b/>
                <w:bCs/>
                <w:noProof/>
                <w:sz w:val="18"/>
                <w:szCs w:val="18"/>
              </w:rPr>
              <w:t>8</w:t>
            </w:r>
            <w:r w:rsidR="002A12C6" w:rsidRPr="00810E7F">
              <w:rPr>
                <w:rFonts w:ascii="Arial" w:hAnsi="Arial" w:cs="Arial"/>
                <w:b/>
                <w:bCs/>
                <w:sz w:val="18"/>
                <w:szCs w:val="18"/>
              </w:rPr>
              <w:fldChar w:fldCharType="end"/>
            </w:r>
            <w:r w:rsidRPr="00810E7F">
              <w:rPr>
                <w:rFonts w:ascii="Arial" w:hAnsi="Arial" w:cs="Arial"/>
                <w:sz w:val="18"/>
                <w:szCs w:val="18"/>
              </w:rPr>
              <w:t xml:space="preserve"> di </w:t>
            </w:r>
            <w:r w:rsidR="002A12C6" w:rsidRPr="00810E7F">
              <w:rPr>
                <w:rFonts w:ascii="Arial" w:hAnsi="Arial" w:cs="Arial"/>
                <w:b/>
                <w:bCs/>
                <w:sz w:val="18"/>
                <w:szCs w:val="18"/>
              </w:rPr>
              <w:fldChar w:fldCharType="begin"/>
            </w:r>
            <w:r w:rsidRPr="00810E7F">
              <w:rPr>
                <w:rFonts w:ascii="Arial" w:hAnsi="Arial" w:cs="Arial"/>
                <w:b/>
                <w:bCs/>
                <w:sz w:val="18"/>
                <w:szCs w:val="18"/>
              </w:rPr>
              <w:instrText>NUMPAGES</w:instrText>
            </w:r>
            <w:r w:rsidR="002A12C6" w:rsidRPr="00810E7F">
              <w:rPr>
                <w:rFonts w:ascii="Arial" w:hAnsi="Arial" w:cs="Arial"/>
                <w:b/>
                <w:bCs/>
                <w:sz w:val="18"/>
                <w:szCs w:val="18"/>
              </w:rPr>
              <w:fldChar w:fldCharType="separate"/>
            </w:r>
            <w:r w:rsidR="00622F72">
              <w:rPr>
                <w:rFonts w:ascii="Arial" w:hAnsi="Arial" w:cs="Arial"/>
                <w:b/>
                <w:bCs/>
                <w:noProof/>
                <w:sz w:val="18"/>
                <w:szCs w:val="18"/>
              </w:rPr>
              <w:t>19</w:t>
            </w:r>
            <w:r w:rsidR="002A12C6" w:rsidRPr="00810E7F">
              <w:rPr>
                <w:rFonts w:ascii="Arial" w:hAnsi="Arial" w:cs="Arial"/>
                <w:b/>
                <w:bCs/>
                <w:sz w:val="18"/>
                <w:szCs w:val="18"/>
              </w:rPr>
              <w:fldChar w:fldCharType="end"/>
            </w:r>
          </w:sdtContent>
        </w:sdt>
      </w:p>
    </w:sdtContent>
  </w:sdt>
  <w:p w:rsidR="00C216C8" w:rsidRPr="0074638C" w:rsidRDefault="00C216C8">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CAA" w:rsidRDefault="001C1CAA" w:rsidP="00A6104B">
      <w:pPr>
        <w:spacing w:after="0" w:line="240" w:lineRule="auto"/>
      </w:pPr>
      <w:r>
        <w:separator/>
      </w:r>
    </w:p>
  </w:footnote>
  <w:footnote w:type="continuationSeparator" w:id="0">
    <w:p w:rsidR="001C1CAA" w:rsidRDefault="001C1CAA" w:rsidP="00A6104B">
      <w:pPr>
        <w:spacing w:after="0" w:line="240" w:lineRule="auto"/>
      </w:pPr>
      <w:r>
        <w:continuationSeparator/>
      </w:r>
    </w:p>
  </w:footnote>
  <w:footnote w:id="1">
    <w:p w:rsidR="00C216C8" w:rsidRPr="005036E4" w:rsidRDefault="00C216C8"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C216C8" w:rsidRPr="005036E4" w:rsidRDefault="00C216C8"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w:t>
      </w:r>
      <w:r>
        <w:rPr>
          <w:rFonts w:ascii="Arial" w:hAnsi="Arial" w:cs="Arial"/>
          <w:sz w:val="18"/>
          <w:szCs w:val="18"/>
        </w:rPr>
        <w:t>ione venga resa e sottoscritta</w:t>
      </w:r>
      <w:r w:rsidRPr="005036E4">
        <w:rPr>
          <w:rFonts w:ascii="Arial" w:hAnsi="Arial" w:cs="Arial"/>
          <w:sz w:val="18"/>
          <w:szCs w:val="18"/>
        </w:rPr>
        <w:t xml:space="preserve"> dai singoli soggetti interessati ai sensi del D.P.R. 445/2000 (soggetti di cui al punto 1.1) utilizzando </w:t>
      </w:r>
      <w:r w:rsidRPr="005036E4">
        <w:rPr>
          <w:rFonts w:ascii="Arial" w:hAnsi="Arial" w:cs="Arial"/>
          <w:sz w:val="18"/>
          <w:szCs w:val="18"/>
          <w:u w:val="single"/>
        </w:rPr>
        <w:t>l’Allegato B.</w:t>
      </w:r>
    </w:p>
    <w:p w:rsidR="00C216C8" w:rsidRPr="005036E4" w:rsidRDefault="00C216C8" w:rsidP="005036E4">
      <w:pPr>
        <w:pStyle w:val="Testonotaapidipagina"/>
        <w:keepNext/>
        <w:keepLines/>
        <w:jc w:val="both"/>
        <w:rPr>
          <w:rFonts w:ascii="Arial" w:hAnsi="Arial" w:cs="Arial"/>
          <w:sz w:val="18"/>
          <w:szCs w:val="18"/>
        </w:rPr>
      </w:pPr>
      <w:r w:rsidRPr="005036E4">
        <w:rPr>
          <w:rFonts w:ascii="Arial" w:hAnsi="Arial" w:cs="Arial"/>
          <w:sz w:val="18"/>
          <w:szCs w:val="18"/>
        </w:rPr>
        <w:t xml:space="preserve">La dichiarazione va altresì corredata dal documento di identità in corso di validità del </w:t>
      </w:r>
      <w:r>
        <w:rPr>
          <w:rFonts w:ascii="Arial" w:hAnsi="Arial" w:cs="Arial"/>
          <w:sz w:val="18"/>
          <w:szCs w:val="18"/>
        </w:rPr>
        <w:t>dichiarante</w:t>
      </w:r>
      <w:r w:rsidRPr="005036E4">
        <w:rPr>
          <w:rFonts w:ascii="Arial" w:hAnsi="Arial" w:cs="Arial"/>
          <w:sz w:val="18"/>
          <w:szCs w:val="18"/>
        </w:rPr>
        <w:t>.</w:t>
      </w:r>
    </w:p>
  </w:footnote>
  <w:footnote w:id="3">
    <w:p w:rsidR="00C216C8" w:rsidRPr="005036E4" w:rsidRDefault="00C216C8"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C216C8" w:rsidRPr="005036E4" w:rsidRDefault="00C216C8"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dichiarazione venga resa e sottoscritta dai singoli soggetti interessati ai sensi del D.P.R. 445/2000 utilizzando </w:t>
      </w:r>
      <w:r w:rsidRPr="005036E4">
        <w:rPr>
          <w:rFonts w:ascii="Arial" w:hAnsi="Arial" w:cs="Arial"/>
          <w:sz w:val="18"/>
          <w:szCs w:val="18"/>
          <w:u w:val="single"/>
        </w:rPr>
        <w:t>l’Allegato B.</w:t>
      </w:r>
    </w:p>
    <w:p w:rsidR="00C216C8" w:rsidRPr="005036E4" w:rsidRDefault="00C216C8" w:rsidP="005036E4">
      <w:pPr>
        <w:pStyle w:val="Testonotaapidipagina"/>
        <w:keepNext/>
        <w:keepLines/>
        <w:jc w:val="both"/>
        <w:rPr>
          <w:rFonts w:ascii="Arial" w:hAnsi="Arial" w:cs="Arial"/>
          <w:sz w:val="18"/>
          <w:szCs w:val="18"/>
        </w:rPr>
      </w:pPr>
      <w:r w:rsidRPr="005036E4">
        <w:rPr>
          <w:rFonts w:ascii="Arial" w:hAnsi="Arial" w:cs="Arial"/>
          <w:sz w:val="18"/>
          <w:szCs w:val="18"/>
        </w:rPr>
        <w:t xml:space="preserve">La dichiarazione va altresì corredata dal documento di identità in corso di validità del </w:t>
      </w:r>
      <w:r>
        <w:rPr>
          <w:rFonts w:ascii="Arial" w:hAnsi="Arial" w:cs="Arial"/>
          <w:sz w:val="18"/>
          <w:szCs w:val="18"/>
        </w:rPr>
        <w:t>dichiarante</w:t>
      </w:r>
      <w:r w:rsidRPr="005036E4">
        <w:rPr>
          <w:rFonts w:ascii="Arial" w:hAnsi="Arial" w:cs="Arial"/>
          <w:sz w:val="18"/>
          <w:szCs w:val="18"/>
        </w:rPr>
        <w:t>.</w:t>
      </w:r>
    </w:p>
  </w:footnote>
  <w:footnote w:id="5">
    <w:p w:rsidR="00C216C8" w:rsidRPr="005036E4" w:rsidRDefault="00C216C8"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C8" w:rsidRPr="003142E7" w:rsidRDefault="00C216C8">
    <w:pPr>
      <w:pStyle w:val="Intestazione"/>
      <w:rPr>
        <w:rFonts w:ascii="Arial" w:hAnsi="Arial" w:cs="Arial"/>
        <w:b/>
      </w:rPr>
    </w:pPr>
    <w:r w:rsidRPr="003142E7">
      <w:rPr>
        <w:rFonts w:ascii="Arial" w:hAnsi="Arial" w:cs="Arial"/>
        <w:b/>
        <w:noProof/>
      </w:rPr>
      <w:t xml:space="preserve">ALLEGATO </w:t>
    </w:r>
    <w:r>
      <w:rPr>
        <w:rFonts w:ascii="Arial" w:hAnsi="Arial" w:cs="Arial"/>
        <w:b/>
        <w:noProof/>
      </w:rPr>
      <w: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1.2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F76BD5"/>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4">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7">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2"/>
  </w:num>
  <w:num w:numId="2">
    <w:abstractNumId w:val="11"/>
  </w:num>
  <w:num w:numId="3">
    <w:abstractNumId w:val="30"/>
  </w:num>
  <w:num w:numId="4">
    <w:abstractNumId w:val="29"/>
  </w:num>
  <w:num w:numId="5">
    <w:abstractNumId w:val="0"/>
  </w:num>
  <w:num w:numId="6">
    <w:abstractNumId w:val="35"/>
  </w:num>
  <w:num w:numId="7">
    <w:abstractNumId w:val="13"/>
  </w:num>
  <w:num w:numId="8">
    <w:abstractNumId w:val="36"/>
  </w:num>
  <w:num w:numId="9">
    <w:abstractNumId w:val="6"/>
  </w:num>
  <w:num w:numId="10">
    <w:abstractNumId w:val="4"/>
  </w:num>
  <w:num w:numId="11">
    <w:abstractNumId w:val="33"/>
  </w:num>
  <w:num w:numId="12">
    <w:abstractNumId w:val="32"/>
  </w:num>
  <w:num w:numId="13">
    <w:abstractNumId w:val="31"/>
  </w:num>
  <w:num w:numId="14">
    <w:abstractNumId w:val="5"/>
  </w:num>
  <w:num w:numId="15">
    <w:abstractNumId w:val="14"/>
  </w:num>
  <w:num w:numId="16">
    <w:abstractNumId w:val="23"/>
  </w:num>
  <w:num w:numId="17">
    <w:abstractNumId w:val="37"/>
  </w:num>
  <w:num w:numId="18">
    <w:abstractNumId w:val="3"/>
  </w:num>
  <w:num w:numId="19">
    <w:abstractNumId w:val="34"/>
  </w:num>
  <w:num w:numId="20">
    <w:abstractNumId w:val="18"/>
  </w:num>
  <w:num w:numId="21">
    <w:abstractNumId w:val="2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
  </w:num>
  <w:num w:numId="25">
    <w:abstractNumId w:val="19"/>
  </w:num>
  <w:num w:numId="26">
    <w:abstractNumId w:val="8"/>
  </w:num>
  <w:num w:numId="27">
    <w:abstractNumId w:val="41"/>
  </w:num>
  <w:num w:numId="28">
    <w:abstractNumId w:val="40"/>
  </w:num>
  <w:num w:numId="29">
    <w:abstractNumId w:val="39"/>
  </w:num>
  <w:num w:numId="30">
    <w:abstractNumId w:val="15"/>
  </w:num>
  <w:num w:numId="31">
    <w:abstractNumId w:val="42"/>
  </w:num>
  <w:num w:numId="32">
    <w:abstractNumId w:val="38"/>
  </w:num>
  <w:num w:numId="33">
    <w:abstractNumId w:val="28"/>
  </w:num>
  <w:num w:numId="34">
    <w:abstractNumId w:val="7"/>
  </w:num>
  <w:num w:numId="35">
    <w:abstractNumId w:val="21"/>
  </w:num>
  <w:num w:numId="36">
    <w:abstractNumId w:val="20"/>
  </w:num>
  <w:num w:numId="37">
    <w:abstractNumId w:val="1"/>
  </w:num>
  <w:num w:numId="38">
    <w:abstractNumId w:val="2"/>
  </w:num>
  <w:num w:numId="39">
    <w:abstractNumId w:val="24"/>
  </w:num>
  <w:num w:numId="40">
    <w:abstractNumId w:val="17"/>
  </w:num>
  <w:num w:numId="41">
    <w:abstractNumId w:val="9"/>
  </w:num>
  <w:num w:numId="42">
    <w:abstractNumId w:val="25"/>
  </w:num>
  <w:num w:numId="43">
    <w:abstractNumId w:val="27"/>
  </w:num>
  <w:num w:numId="44">
    <w:abstractNumId w:val="12"/>
  </w:num>
  <w:num w:numId="45">
    <w:abstractNumId w:val="10"/>
  </w:num>
  <w:num w:numId="46">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forms" w:enforcement="1" w:cryptProviderType="rsaFull" w:cryptAlgorithmClass="hash" w:cryptAlgorithmType="typeAny" w:cryptAlgorithmSid="4" w:cryptSpinCount="100000" w:hash="xbqRFA9bV1HQAxWl6WNK6SxbWHg=" w:salt="7bqpmzUrDOLm042sLC1rnA=="/>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821D7"/>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20A"/>
    <w:rsid w:val="00D72306"/>
    <w:rsid w:val="00D76C2E"/>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80A1-7FA4-4C5F-991B-235A621B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5166</Words>
  <Characters>29448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205821</cp:lastModifiedBy>
  <cp:revision>7</cp:revision>
  <cp:lastPrinted>2014-06-04T14:17:00Z</cp:lastPrinted>
  <dcterms:created xsi:type="dcterms:W3CDTF">2015-06-03T14:15:00Z</dcterms:created>
  <dcterms:modified xsi:type="dcterms:W3CDTF">2015-06-05T10:02:00Z</dcterms:modified>
</cp:coreProperties>
</file>