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94CEA" w:rsidRDefault="00994CEA"/>
    <w:p w:rsidR="00994CEA" w:rsidRDefault="00994CEA"/>
    <w:p w:rsidR="00994CEA" w:rsidRDefault="00994CEA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277"/>
      </w:tblGrid>
      <w:tr w:rsidR="00994CEA" w:rsidTr="00994CEA">
        <w:tc>
          <w:tcPr>
            <w:tcW w:w="14277" w:type="dxa"/>
          </w:tcPr>
          <w:p w:rsidR="00994CEA" w:rsidRDefault="00994CEA"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994CEA" w:rsidRDefault="00994CEA"/>
          <w:p w:rsidR="00994CEA" w:rsidRPr="00743BE6" w:rsidRDefault="00743BE6">
            <w:pPr>
              <w:rPr>
                <w:b/>
                <w:sz w:val="28"/>
                <w:szCs w:val="28"/>
              </w:rPr>
            </w:pPr>
            <w:r w:rsidRPr="00743BE6">
              <w:rPr>
                <w:b/>
                <w:sz w:val="28"/>
                <w:szCs w:val="28"/>
              </w:rPr>
              <w:t>Compensi – Componente fissa:</w:t>
            </w:r>
            <w:r w:rsidR="006313A7">
              <w:t xml:space="preserve"> </w:t>
            </w:r>
            <w:r w:rsidR="006313A7" w:rsidRPr="006313A7">
              <w:rPr>
                <w:b/>
                <w:sz w:val="28"/>
                <w:szCs w:val="28"/>
              </w:rPr>
              <w:t xml:space="preserve">195.000,00  </w:t>
            </w:r>
          </w:p>
          <w:p w:rsidR="00994CEA" w:rsidRDefault="00994CEA"/>
          <w:p w:rsidR="00994CEA" w:rsidRDefault="00994CEA"/>
          <w:p w:rsidR="00994CEA" w:rsidRPr="00743BE6" w:rsidRDefault="00743BE6">
            <w:pPr>
              <w:rPr>
                <w:b/>
                <w:sz w:val="28"/>
                <w:szCs w:val="28"/>
              </w:rPr>
            </w:pPr>
            <w:r w:rsidRPr="00743BE6">
              <w:rPr>
                <w:b/>
                <w:sz w:val="28"/>
                <w:szCs w:val="28"/>
              </w:rPr>
              <w:t>Compensi – Componente variabile</w:t>
            </w:r>
            <w:r>
              <w:rPr>
                <w:b/>
                <w:sz w:val="28"/>
                <w:szCs w:val="28"/>
              </w:rPr>
              <w:t>:</w:t>
            </w:r>
            <w:r w:rsidR="006313A7">
              <w:t xml:space="preserve"> </w:t>
            </w:r>
            <w:r w:rsidR="006313A7" w:rsidRPr="006313A7">
              <w:rPr>
                <w:b/>
                <w:sz w:val="28"/>
                <w:szCs w:val="28"/>
              </w:rPr>
              <w:t>39.000,00</w:t>
            </w:r>
          </w:p>
          <w:p w:rsidR="00994CEA" w:rsidRDefault="00994CEA"/>
          <w:p w:rsidR="00994CEA" w:rsidRDefault="00994CEA"/>
        </w:tc>
      </w:tr>
    </w:tbl>
    <w:p w:rsidR="0056321B" w:rsidRDefault="0056321B"/>
    <w:sectPr w:rsidR="0056321B" w:rsidSect="00994CEA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3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CEA"/>
    <w:rsid w:val="001B1004"/>
    <w:rsid w:val="003F7B4B"/>
    <w:rsid w:val="0056321B"/>
    <w:rsid w:val="005E2915"/>
    <w:rsid w:val="006313A7"/>
    <w:rsid w:val="007213C1"/>
    <w:rsid w:val="00743BE6"/>
    <w:rsid w:val="00763A14"/>
    <w:rsid w:val="00994CEA"/>
    <w:rsid w:val="009A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2CF16"/>
  <w15:chartTrackingRefBased/>
  <w15:docId w15:val="{B5BD0E8D-722E-492F-9296-CD9B67B90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94C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18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Carbonari Maria Cristina</dc:creator>
  <cp:keywords/>
  <dc:description/>
  <cp:lastModifiedBy>Piccinno Roberto</cp:lastModifiedBy>
  <cp:revision>7</cp:revision>
  <dcterms:created xsi:type="dcterms:W3CDTF">2019-10-29T11:42:00Z</dcterms:created>
  <dcterms:modified xsi:type="dcterms:W3CDTF">2020-08-07T08:45:00Z</dcterms:modified>
</cp:coreProperties>
</file>