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A7A3" w14:textId="77777777" w:rsidR="00994CEA" w:rsidRDefault="00994CEA"/>
    <w:p w14:paraId="27EAEB63" w14:textId="77777777" w:rsidR="00994CEA" w:rsidRDefault="00994CEA"/>
    <w:p w14:paraId="7A550044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5939EB08" w14:textId="77777777" w:rsidTr="00994CEA">
        <w:tc>
          <w:tcPr>
            <w:tcW w:w="14277" w:type="dxa"/>
          </w:tcPr>
          <w:p w14:paraId="29F81F99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EE103D4" w14:textId="77777777" w:rsidR="00994CEA" w:rsidRDefault="00994CEA"/>
          <w:p w14:paraId="095CAE4A" w14:textId="21332565" w:rsidR="00994CEA" w:rsidRPr="00743BE6" w:rsidRDefault="00743BE6" w:rsidP="00703806">
            <w:pPr>
              <w:tabs>
                <w:tab w:val="left" w:pos="4110"/>
              </w:tabs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703806">
              <w:t xml:space="preserve"> </w:t>
            </w:r>
            <w:r w:rsidR="00EF22D6">
              <w:rPr>
                <w:b/>
                <w:sz w:val="28"/>
                <w:szCs w:val="28"/>
              </w:rPr>
              <w:t>215.000,00</w:t>
            </w:r>
            <w:r w:rsidR="00703806" w:rsidRPr="00703806">
              <w:rPr>
                <w:b/>
                <w:sz w:val="28"/>
                <w:szCs w:val="28"/>
              </w:rPr>
              <w:t xml:space="preserve">  </w:t>
            </w:r>
            <w:r w:rsidR="00703806">
              <w:rPr>
                <w:b/>
                <w:sz w:val="28"/>
                <w:szCs w:val="28"/>
              </w:rPr>
              <w:tab/>
            </w:r>
          </w:p>
          <w:p w14:paraId="4397114B" w14:textId="77777777" w:rsidR="00994CEA" w:rsidRDefault="00994CEA"/>
          <w:p w14:paraId="157F3DDE" w14:textId="77777777" w:rsidR="00994CEA" w:rsidRDefault="00994CEA"/>
          <w:p w14:paraId="4D753C66" w14:textId="0C36A566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703806">
              <w:t xml:space="preserve"> </w:t>
            </w:r>
            <w:r w:rsidR="00EF22D6">
              <w:rPr>
                <w:b/>
                <w:sz w:val="28"/>
                <w:szCs w:val="28"/>
              </w:rPr>
              <w:t>53.750,00</w:t>
            </w:r>
          </w:p>
          <w:p w14:paraId="259AEB39" w14:textId="77777777" w:rsidR="00743BE6" w:rsidRDefault="00743BE6"/>
          <w:p w14:paraId="433EBF33" w14:textId="77777777" w:rsidR="00994CEA" w:rsidRDefault="00994CEA"/>
        </w:tc>
      </w:tr>
    </w:tbl>
    <w:p w14:paraId="1DFA7424" w14:textId="56DAC1DE" w:rsidR="0056321B" w:rsidRDefault="0056321B"/>
    <w:p w14:paraId="5ACFAE83" w14:textId="77777777" w:rsidR="00DA20DC" w:rsidRPr="00DB0E7D" w:rsidRDefault="00DA20DC" w:rsidP="00DA20DC">
      <w:pPr>
        <w:rPr>
          <w:rFonts w:ascii="Times New Roman" w:hAnsi="Times New Roman" w:cs="Times New Roman"/>
          <w:sz w:val="20"/>
          <w:szCs w:val="20"/>
        </w:rPr>
      </w:pPr>
      <w:r w:rsidRPr="00DB0E7D">
        <w:rPr>
          <w:rFonts w:ascii="Times New Roman" w:hAnsi="Times New Roman" w:cs="Times New Roman"/>
          <w:sz w:val="20"/>
          <w:szCs w:val="20"/>
        </w:rPr>
        <w:t xml:space="preserve">L’importo </w:t>
      </w:r>
      <w:r>
        <w:rPr>
          <w:rFonts w:ascii="Times New Roman" w:hAnsi="Times New Roman" w:cs="Times New Roman"/>
          <w:sz w:val="20"/>
          <w:szCs w:val="20"/>
        </w:rPr>
        <w:t>complessivo</w:t>
      </w:r>
      <w:r w:rsidRPr="00DB0E7D">
        <w:rPr>
          <w:rFonts w:ascii="Times New Roman" w:hAnsi="Times New Roman" w:cs="Times New Roman"/>
          <w:sz w:val="20"/>
          <w:szCs w:val="20"/>
        </w:rPr>
        <w:t xml:space="preserve"> calcolato per il dirigente è sottoposto al limite previsto dall’art. 13 del D.L. 66/2014, come modificato dalla L. 89/2014 che recita : “</w:t>
      </w:r>
      <w:r w:rsidRPr="00DB0E7D">
        <w:rPr>
          <w:rFonts w:ascii="Times New Roman" w:hAnsi="Times New Roman" w:cs="Times New Roman"/>
          <w:i/>
          <w:iCs/>
          <w:sz w:val="20"/>
          <w:szCs w:val="20"/>
        </w:rPr>
        <w:t>A decorrere dal 1° maggio 2014 il limite massimo retributivo riferito al primo presidente della Corte di cassazione previsto dagli articoli 23-bis e 23-ter del decreto-legge 6 dicembre 2011, n. 201, convertito, con modificazioni, dalla legge 22 dicembre 2011, n. 214, e successive modificazioni e integrazioni, è fissato in euro 240.000,00 annui al lordo dei contributi previdenziali ed assistenziali e degli oneri fiscali a carico del dipendente</w:t>
      </w:r>
      <w:r w:rsidRPr="00DB0E7D">
        <w:rPr>
          <w:rFonts w:ascii="Times New Roman" w:hAnsi="Times New Roman" w:cs="Times New Roman"/>
          <w:sz w:val="20"/>
          <w:szCs w:val="20"/>
        </w:rPr>
        <w:t>”</w:t>
      </w:r>
    </w:p>
    <w:p w14:paraId="214C4754" w14:textId="12C56788" w:rsidR="00DA20DC" w:rsidRDefault="00A94840">
      <w:r>
        <w:t xml:space="preserve"> </w:t>
      </w:r>
    </w:p>
    <w:p w14:paraId="2552E5BF" w14:textId="77777777" w:rsidR="00DA20DC" w:rsidRDefault="00DA20DC"/>
    <w:sectPr w:rsidR="00DA20DC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047D41"/>
    <w:rsid w:val="001C55BF"/>
    <w:rsid w:val="00300E23"/>
    <w:rsid w:val="00396EEB"/>
    <w:rsid w:val="0056321B"/>
    <w:rsid w:val="00703806"/>
    <w:rsid w:val="007213C1"/>
    <w:rsid w:val="00743BE6"/>
    <w:rsid w:val="00763A14"/>
    <w:rsid w:val="00994CEA"/>
    <w:rsid w:val="00A241F1"/>
    <w:rsid w:val="00A94840"/>
    <w:rsid w:val="00BA4B8C"/>
    <w:rsid w:val="00BF050E"/>
    <w:rsid w:val="00D05178"/>
    <w:rsid w:val="00DA20DC"/>
    <w:rsid w:val="00E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7C98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15</cp:revision>
  <dcterms:created xsi:type="dcterms:W3CDTF">2019-10-29T11:42:00Z</dcterms:created>
  <dcterms:modified xsi:type="dcterms:W3CDTF">2023-05-08T14:03:00Z</dcterms:modified>
</cp:coreProperties>
</file>