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Firenze,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6962435F1B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7777777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009/17/PN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76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3F1C17" w:rsidRPr="003F1C17" w14:paraId="0CDD6A1E" w14:textId="77777777" w:rsidTr="003F1C17">
        <w:trPr>
          <w:trHeight w:val="1542"/>
        </w:trPr>
        <w:tc>
          <w:tcPr>
            <w:tcW w:w="7600" w:type="dxa"/>
            <w:shd w:val="clear" w:color="auto" w:fill="auto"/>
            <w:vAlign w:val="center"/>
            <w:hideMark/>
          </w:tcPr>
          <w:p w14:paraId="0240D94F" w14:textId="77777777" w:rsidR="003F1C17" w:rsidRPr="003F1C17" w:rsidRDefault="003F1C17" w:rsidP="003F1C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MSNA FIRENZE 2015/2016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Gestito dal Comune di Firenze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3F1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Casa Avventist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a - Viale Pieraccini 14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50100 FIRENZE</w:t>
            </w:r>
          </w:p>
        </w:tc>
      </w:tr>
      <w:tr w:rsidR="003F1C17" w:rsidRPr="003F1C17" w14:paraId="26A3FB3D" w14:textId="77777777" w:rsidTr="003F1C17">
        <w:trPr>
          <w:trHeight w:val="1542"/>
        </w:trPr>
        <w:tc>
          <w:tcPr>
            <w:tcW w:w="7600" w:type="dxa"/>
            <w:shd w:val="clear" w:color="auto" w:fill="auto"/>
            <w:vAlign w:val="center"/>
            <w:hideMark/>
          </w:tcPr>
          <w:p w14:paraId="253CC024" w14:textId="77777777" w:rsidR="003F1C17" w:rsidRPr="003F1C17" w:rsidRDefault="003F1C17" w:rsidP="003F1C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MSNA FIRENZE 2015/2016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Gestito dal Comune di Firenze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3F1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Stargate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- Viale Pieraccini 10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50100 FIRENZE</w:t>
            </w:r>
          </w:p>
        </w:tc>
      </w:tr>
      <w:tr w:rsidR="003F1C17" w:rsidRPr="003F1C17" w14:paraId="5EDD7C7D" w14:textId="77777777" w:rsidTr="003F1C17">
        <w:trPr>
          <w:trHeight w:val="1602"/>
        </w:trPr>
        <w:tc>
          <w:tcPr>
            <w:tcW w:w="7600" w:type="dxa"/>
            <w:shd w:val="clear" w:color="auto" w:fill="auto"/>
            <w:vAlign w:val="center"/>
            <w:hideMark/>
          </w:tcPr>
          <w:p w14:paraId="7BEA1967" w14:textId="77777777" w:rsidR="003F1C17" w:rsidRPr="003F1C17" w:rsidRDefault="003F1C17" w:rsidP="003F1C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MSNA FIRENZE 2015/2016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Gestito dal Comune di Firenze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3F1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Casa Rifredi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- Via delle Panche 30 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50141 FIRENZE</w:t>
            </w:r>
          </w:p>
        </w:tc>
      </w:tr>
      <w:tr w:rsidR="003F1C17" w:rsidRPr="003F1C17" w14:paraId="2D787F62" w14:textId="77777777" w:rsidTr="003F1C17">
        <w:trPr>
          <w:trHeight w:val="1602"/>
        </w:trPr>
        <w:tc>
          <w:tcPr>
            <w:tcW w:w="7600" w:type="dxa"/>
            <w:shd w:val="clear" w:color="auto" w:fill="auto"/>
            <w:vAlign w:val="center"/>
            <w:hideMark/>
          </w:tcPr>
          <w:p w14:paraId="71FDB793" w14:textId="77777777" w:rsidR="003F1C17" w:rsidRPr="003F1C17" w:rsidRDefault="003F1C17" w:rsidP="003F1C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SPRAR MSNA FIRENZE 2015/2016 POSTI AGGIUNTIVI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 Gestito dal Comune di Firenze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3F1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Jump 2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- Via Caccini 16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50141 FIRENZE</w:t>
            </w:r>
          </w:p>
        </w:tc>
      </w:tr>
      <w:tr w:rsidR="003F1C17" w:rsidRPr="003F1C17" w14:paraId="74B0BE46" w14:textId="77777777" w:rsidTr="003F1C17">
        <w:trPr>
          <w:trHeight w:val="1602"/>
        </w:trPr>
        <w:tc>
          <w:tcPr>
            <w:tcW w:w="7600" w:type="dxa"/>
            <w:shd w:val="clear" w:color="auto" w:fill="auto"/>
            <w:vAlign w:val="center"/>
            <w:hideMark/>
          </w:tcPr>
          <w:p w14:paraId="02BBAB8C" w14:textId="77777777" w:rsidR="003F1C17" w:rsidRPr="003F1C17" w:rsidRDefault="003F1C17" w:rsidP="003F1C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MSNA FIRENZE 2015/2016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POSTI AGGIUNTIVI  Via D'Ancona 118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50135 FIRENZE</w:t>
            </w:r>
          </w:p>
        </w:tc>
      </w:tr>
      <w:tr w:rsidR="003F1C17" w:rsidRPr="003F1C17" w14:paraId="481F3660" w14:textId="77777777" w:rsidTr="003F1C17">
        <w:trPr>
          <w:trHeight w:val="1602"/>
        </w:trPr>
        <w:tc>
          <w:tcPr>
            <w:tcW w:w="7600" w:type="dxa"/>
            <w:shd w:val="clear" w:color="auto" w:fill="auto"/>
            <w:vAlign w:val="center"/>
            <w:hideMark/>
          </w:tcPr>
          <w:p w14:paraId="3B8067E9" w14:textId="77777777" w:rsidR="003F1C17" w:rsidRPr="003F1C17" w:rsidRDefault="003F1C17" w:rsidP="003F1C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lastRenderedPageBreak/>
              <w:t xml:space="preserve">SPRAR MSNA FIRENZE 2015/2016 POSTI AGGIUNTIVI 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Gestito dal Comune di Firenze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3F1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Nautilus 2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- Via Petrella 58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50144 FIRENZE</w:t>
            </w:r>
          </w:p>
        </w:tc>
      </w:tr>
      <w:tr w:rsidR="003F1C17" w:rsidRPr="003F1C17" w14:paraId="77316F2C" w14:textId="77777777" w:rsidTr="003F1C17">
        <w:trPr>
          <w:trHeight w:val="1602"/>
        </w:trPr>
        <w:tc>
          <w:tcPr>
            <w:tcW w:w="7600" w:type="dxa"/>
            <w:shd w:val="clear" w:color="auto" w:fill="auto"/>
            <w:vAlign w:val="center"/>
            <w:hideMark/>
          </w:tcPr>
          <w:p w14:paraId="7075EDD1" w14:textId="77777777" w:rsidR="003F1C17" w:rsidRPr="003F1C17" w:rsidRDefault="003F1C17" w:rsidP="003F1C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MSNA FIRENZE 2015/2016 POSTI AGGIUNTIVI  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Gestito dal Comune di Firenze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3F1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Casa le Panche - Rifredi Insieme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delle Panche 30</w:t>
            </w:r>
          </w:p>
        </w:tc>
      </w:tr>
      <w:tr w:rsidR="003F1C17" w:rsidRPr="003F1C17" w14:paraId="3D353CD3" w14:textId="77777777" w:rsidTr="003F1C17">
        <w:trPr>
          <w:trHeight w:val="1602"/>
        </w:trPr>
        <w:tc>
          <w:tcPr>
            <w:tcW w:w="7600" w:type="dxa"/>
            <w:shd w:val="clear" w:color="auto" w:fill="auto"/>
            <w:vAlign w:val="center"/>
            <w:hideMark/>
          </w:tcPr>
          <w:p w14:paraId="3E82DBC0" w14:textId="77777777" w:rsidR="003F1C17" w:rsidRPr="003F1C17" w:rsidRDefault="003F1C17" w:rsidP="003F1C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Centro di accoglienza straordinaria - Gestiti dalla Prefettura - Gestore Consorzio MC Multicons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De Bosis, 23</w:t>
            </w:r>
            <w:r w:rsidRPr="003F1C17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50145 FIRENZE</w:t>
            </w:r>
          </w:p>
        </w:tc>
      </w:tr>
    </w:tbl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1E82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1E82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AfhlfHZEe/GsDTpf29prvrbNBCABK3IDLDKS2lGbeXXBTv4dHXhdWAKNe2ac6sUEEVjOf/dVOHXDU+kOQocxJA==" w:salt="tP+jJeJhF+Qjg1k42tRe1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E82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005F-D679-4704-9068-E1C3600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2017-02-02T14:16:00Z</dcterms:modified>
</cp:coreProperties>
</file>