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D4131E" w:rsidRDefault="00A6104B" w:rsidP="00C60D3F">
      <w:pPr>
        <w:autoSpaceDE w:val="0"/>
        <w:autoSpaceDN w:val="0"/>
        <w:adjustRightInd w:val="0"/>
        <w:spacing w:before="120" w:after="0" w:line="240" w:lineRule="auto"/>
        <w:ind w:left="993" w:hanging="1135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C60D3F">
        <w:rPr>
          <w:rFonts w:ascii="Arial" w:hAnsi="Arial" w:cs="Arial"/>
          <w:b/>
          <w:bCs/>
        </w:rPr>
        <w:t xml:space="preserve">  </w:t>
      </w:r>
      <w:r w:rsidR="00F02F4E">
        <w:rPr>
          <w:rFonts w:ascii="Arial" w:hAnsi="Arial" w:cs="Arial"/>
          <w:b/>
          <w:bCs/>
        </w:rPr>
        <w:t xml:space="preserve">  p</w:t>
      </w:r>
      <w:r w:rsidR="002938F6">
        <w:rPr>
          <w:rFonts w:ascii="Arial" w:hAnsi="Arial" w:cs="Arial"/>
          <w:b/>
          <w:bCs/>
        </w:rPr>
        <w:t>rocedura negoziata, in modalità telematica, pe</w:t>
      </w:r>
      <w:r w:rsidR="00C60D3F">
        <w:rPr>
          <w:rFonts w:ascii="Arial" w:hAnsi="Arial" w:cs="Arial"/>
          <w:b/>
          <w:bCs/>
        </w:rPr>
        <w:t xml:space="preserve">r l’affidamento del servizio di </w:t>
      </w:r>
      <w:r w:rsidR="001857C4">
        <w:rPr>
          <w:rFonts w:ascii="Arial" w:hAnsi="Arial" w:cs="Arial"/>
          <w:b/>
          <w:bCs/>
        </w:rPr>
        <w:t>assistenza e manutenzione del sistema di videosorveglianza presso lo Stadio Olimpico e Parco del Foro Italico - Roma</w:t>
      </w:r>
      <w:r w:rsidR="002938F6">
        <w:rPr>
          <w:rFonts w:ascii="Arial" w:hAnsi="Arial" w:cs="Arial"/>
          <w:b/>
          <w:bCs/>
        </w:rPr>
        <w:t xml:space="preserve">,  </w:t>
      </w:r>
      <w:r w:rsidR="002938F6" w:rsidRPr="007C1F82">
        <w:rPr>
          <w:rFonts w:ascii="Arial" w:hAnsi="Arial" w:cs="Arial"/>
          <w:b/>
          <w:bCs/>
        </w:rPr>
        <w:t>R.A</w:t>
      </w:r>
      <w:r w:rsidR="007C1F82" w:rsidRPr="007C1F82">
        <w:rPr>
          <w:rFonts w:ascii="Arial" w:hAnsi="Arial" w:cs="Arial"/>
          <w:b/>
          <w:bCs/>
        </w:rPr>
        <w:t xml:space="preserve"> 044/17/P</w:t>
      </w:r>
      <w:r w:rsidR="007C1F82">
        <w:rPr>
          <w:rFonts w:ascii="Arial" w:hAnsi="Arial" w:cs="Arial"/>
          <w:b/>
          <w:bCs/>
        </w:rPr>
        <w:t>N</w:t>
      </w:r>
      <w:r w:rsidR="002938F6" w:rsidRPr="00D4131E">
        <w:rPr>
          <w:rFonts w:ascii="Arial" w:hAnsi="Arial" w:cs="Arial"/>
          <w:b/>
          <w:bCs/>
        </w:rPr>
        <w:t>.</w:t>
      </w:r>
      <w:r w:rsidR="007C1F82" w:rsidRPr="00D4131E">
        <w:rPr>
          <w:rFonts w:ascii="Arial" w:hAnsi="Arial" w:cs="Arial"/>
          <w:b/>
          <w:bCs/>
        </w:rPr>
        <w:t xml:space="preserve"> </w:t>
      </w:r>
      <w:r w:rsidR="002938F6" w:rsidRPr="00D4131E">
        <w:rPr>
          <w:rFonts w:ascii="Arial" w:hAnsi="Arial" w:cs="Arial"/>
          <w:b/>
          <w:bCs/>
        </w:rPr>
        <w:t xml:space="preserve">– CIG </w:t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</w:r>
      <w:r w:rsidR="00D4131E" w:rsidRPr="00D4131E">
        <w:rPr>
          <w:rFonts w:ascii="Arial" w:hAnsi="Arial" w:cs="Arial"/>
          <w:b/>
          <w:bCs/>
        </w:rPr>
        <w:softHyphen/>
        <w:t>70584175F8.</w:t>
      </w:r>
    </w:p>
    <w:p w:rsidR="002938F6" w:rsidRPr="00182F1A" w:rsidRDefault="002938F6" w:rsidP="00C60D3F">
      <w:pPr>
        <w:tabs>
          <w:tab w:val="left" w:pos="993"/>
          <w:tab w:val="left" w:pos="2835"/>
        </w:tabs>
        <w:spacing w:after="0" w:line="360" w:lineRule="auto"/>
        <w:ind w:left="993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</w:r>
            <w:r w:rsidR="001603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60346">
        <w:rPr>
          <w:rFonts w:ascii="Arial" w:hAnsi="Arial" w:cs="Arial"/>
          <w:sz w:val="20"/>
          <w:szCs w:val="20"/>
        </w:rPr>
      </w:r>
      <w:r w:rsidR="0016034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60346">
        <w:rPr>
          <w:rFonts w:ascii="Arial" w:hAnsi="Arial" w:cs="Arial"/>
          <w:sz w:val="20"/>
          <w:szCs w:val="20"/>
        </w:rPr>
      </w:r>
      <w:r w:rsidR="0016034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60346">
        <w:rPr>
          <w:rFonts w:ascii="Arial" w:hAnsi="Arial" w:cs="Arial"/>
          <w:sz w:val="20"/>
          <w:szCs w:val="20"/>
        </w:rPr>
      </w:r>
      <w:r w:rsidR="0016034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60346">
        <w:rPr>
          <w:rFonts w:ascii="Arial" w:hAnsi="Arial" w:cs="Arial"/>
          <w:sz w:val="20"/>
          <w:szCs w:val="20"/>
        </w:rPr>
      </w:r>
      <w:r w:rsidR="0016034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60346">
        <w:rPr>
          <w:rFonts w:ascii="Arial" w:hAnsi="Arial" w:cs="Arial"/>
          <w:sz w:val="20"/>
          <w:szCs w:val="20"/>
        </w:rPr>
      </w:r>
      <w:r w:rsidR="0016034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60346">
        <w:rPr>
          <w:rFonts w:ascii="Arial" w:hAnsi="Arial" w:cs="Arial"/>
          <w:sz w:val="20"/>
          <w:szCs w:val="20"/>
        </w:rPr>
      </w:r>
      <w:r w:rsidR="0016034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46" w:rsidRDefault="00160346" w:rsidP="00A6104B">
      <w:pPr>
        <w:spacing w:after="0" w:line="240" w:lineRule="auto"/>
      </w:pPr>
      <w:r>
        <w:separator/>
      </w:r>
    </w:p>
  </w:endnote>
  <w:endnote w:type="continuationSeparator" w:id="0">
    <w:p w:rsidR="00160346" w:rsidRDefault="0016034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C5C06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C5C06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46" w:rsidRDefault="00160346" w:rsidP="00A6104B">
      <w:pPr>
        <w:spacing w:after="0" w:line="240" w:lineRule="auto"/>
      </w:pPr>
      <w:r>
        <w:separator/>
      </w:r>
    </w:p>
  </w:footnote>
  <w:footnote w:type="continuationSeparator" w:id="0">
    <w:p w:rsidR="00160346" w:rsidRDefault="00160346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Gnh+/1UTPj9P/KclpEokeHJ1C8w=" w:salt="KfPotKyNwyhIfZMQjV47O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B24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0346"/>
    <w:rsid w:val="00162406"/>
    <w:rsid w:val="00163150"/>
    <w:rsid w:val="00163DF7"/>
    <w:rsid w:val="00164778"/>
    <w:rsid w:val="0016557A"/>
    <w:rsid w:val="001664E5"/>
    <w:rsid w:val="001765A2"/>
    <w:rsid w:val="00177F4A"/>
    <w:rsid w:val="00182826"/>
    <w:rsid w:val="00182F1A"/>
    <w:rsid w:val="00185724"/>
    <w:rsid w:val="001857C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38F6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3CD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5CF1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170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26E6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25DF"/>
    <w:rsid w:val="005A42CC"/>
    <w:rsid w:val="005B024E"/>
    <w:rsid w:val="005B0D3E"/>
    <w:rsid w:val="005B4EFE"/>
    <w:rsid w:val="005B58A4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1F82"/>
    <w:rsid w:val="007C3C94"/>
    <w:rsid w:val="007D442B"/>
    <w:rsid w:val="007D64FD"/>
    <w:rsid w:val="007E165A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25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0EF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D3F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C1F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131E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2F4E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4B7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520D-A35B-480A-9EBD-C9D8B41C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Farina Sabrina</cp:lastModifiedBy>
  <cp:revision>54</cp:revision>
  <cp:lastPrinted>2016-05-25T07:51:00Z</cp:lastPrinted>
  <dcterms:created xsi:type="dcterms:W3CDTF">2016-04-29T14:01:00Z</dcterms:created>
  <dcterms:modified xsi:type="dcterms:W3CDTF">2017-05-16T07:57:00Z</dcterms:modified>
</cp:coreProperties>
</file>