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D43A1B" w:rsidRDefault="00A6104B" w:rsidP="00D43A1B">
      <w:pPr>
        <w:tabs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 xml:space="preserve">Procedura negoziata per </w:t>
      </w:r>
      <w:r w:rsidR="00D43A1B" w:rsidRPr="00967CEC">
        <w:rPr>
          <w:rFonts w:ascii="Arial" w:hAnsi="Arial" w:cs="Arial"/>
          <w:b/>
        </w:rPr>
        <w:t>i lavori di riqualificazione dell’impianto di condizionamento presso PALAZZO H uffici settori B500 – B300.</w:t>
      </w:r>
      <w:r w:rsidR="00D43A1B">
        <w:rPr>
          <w:rFonts w:ascii="Arial" w:hAnsi="Arial" w:cs="Arial"/>
          <w:b/>
        </w:rPr>
        <w:br/>
      </w:r>
      <w:r w:rsidR="00D43A1B" w:rsidRPr="00967CEC">
        <w:rPr>
          <w:rFonts w:ascii="Arial" w:hAnsi="Arial" w:cs="Arial"/>
          <w:b/>
        </w:rPr>
        <w:t>CIG: 7103526F15 – R.A. 051/17/PN.</w:t>
      </w:r>
    </w:p>
    <w:p w:rsidR="00287085" w:rsidRPr="00D43A1B" w:rsidRDefault="0058031D" w:rsidP="00D43A1B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3A1B">
              <w:rPr>
                <w:rFonts w:ascii="Arial" w:hAnsi="Arial" w:cs="Arial"/>
                <w:b/>
                <w:sz w:val="20"/>
                <w:szCs w:val="20"/>
              </w:rPr>
            </w:r>
            <w:r w:rsidR="00D43A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43A1B">
              <w:rPr>
                <w:rFonts w:ascii="Arial" w:hAnsi="Arial" w:cs="Arial"/>
                <w:b/>
                <w:sz w:val="20"/>
                <w:szCs w:val="20"/>
              </w:rPr>
            </w:r>
            <w:r w:rsidR="00D43A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3A1B">
              <w:rPr>
                <w:rFonts w:ascii="Arial" w:hAnsi="Arial" w:cs="Arial"/>
                <w:b/>
                <w:sz w:val="20"/>
                <w:szCs w:val="20"/>
              </w:rPr>
            </w:r>
            <w:r w:rsidR="00D43A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3A1B">
              <w:rPr>
                <w:rFonts w:ascii="Arial" w:hAnsi="Arial" w:cs="Arial"/>
                <w:b/>
                <w:sz w:val="20"/>
                <w:szCs w:val="20"/>
              </w:rPr>
            </w:r>
            <w:r w:rsidR="00D43A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3A1B">
              <w:rPr>
                <w:rFonts w:ascii="Arial" w:hAnsi="Arial" w:cs="Arial"/>
                <w:b/>
                <w:sz w:val="20"/>
                <w:szCs w:val="20"/>
              </w:rPr>
            </w:r>
            <w:r w:rsidR="00D43A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3A1B">
              <w:rPr>
                <w:rFonts w:ascii="Arial" w:hAnsi="Arial" w:cs="Arial"/>
                <w:b/>
                <w:sz w:val="20"/>
                <w:szCs w:val="20"/>
              </w:rPr>
            </w:r>
            <w:r w:rsidR="00D43A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3A1B">
              <w:rPr>
                <w:rFonts w:ascii="Arial" w:hAnsi="Arial" w:cs="Arial"/>
                <w:b/>
                <w:sz w:val="20"/>
                <w:szCs w:val="20"/>
              </w:rPr>
            </w:r>
            <w:r w:rsidR="00D43A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3A1B">
              <w:rPr>
                <w:rFonts w:ascii="Arial" w:hAnsi="Arial" w:cs="Arial"/>
                <w:b/>
                <w:sz w:val="20"/>
                <w:szCs w:val="20"/>
              </w:rPr>
            </w:r>
            <w:r w:rsidR="00D43A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3A1B">
              <w:rPr>
                <w:rFonts w:ascii="Arial" w:hAnsi="Arial" w:cs="Arial"/>
                <w:b/>
                <w:sz w:val="20"/>
                <w:szCs w:val="20"/>
              </w:rPr>
            </w:r>
            <w:r w:rsidR="00D43A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3A1B">
              <w:rPr>
                <w:rFonts w:ascii="Arial" w:hAnsi="Arial" w:cs="Arial"/>
                <w:b/>
                <w:sz w:val="20"/>
                <w:szCs w:val="20"/>
              </w:rPr>
            </w:r>
            <w:r w:rsidR="00D43A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3A1B">
              <w:rPr>
                <w:rFonts w:ascii="Arial" w:hAnsi="Arial" w:cs="Arial"/>
                <w:b/>
                <w:sz w:val="20"/>
                <w:szCs w:val="20"/>
              </w:rPr>
            </w:r>
            <w:r w:rsidR="00D43A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3A1B">
              <w:rPr>
                <w:rFonts w:ascii="Arial" w:hAnsi="Arial" w:cs="Arial"/>
                <w:b/>
                <w:sz w:val="20"/>
                <w:szCs w:val="20"/>
              </w:rPr>
            </w:r>
            <w:r w:rsidR="00D43A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 w:rsidR="008D7E1F">
        <w:rPr>
          <w:rFonts w:ascii="Arial" w:hAnsi="Arial" w:cs="Arial"/>
          <w:sz w:val="20"/>
          <w:szCs w:val="20"/>
          <w:u w:val="single"/>
        </w:rPr>
        <w:t xml:space="preserve"> </w:t>
      </w:r>
      <w:r w:rsidR="008D7E1F"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="0041518B"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D43A1B">
        <w:rPr>
          <w:rFonts w:ascii="Arial" w:hAnsi="Arial" w:cs="Arial"/>
          <w:sz w:val="20"/>
          <w:szCs w:val="20"/>
        </w:rPr>
      </w:r>
      <w:r w:rsidR="00D43A1B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D43A1B">
        <w:rPr>
          <w:rFonts w:ascii="Arial" w:hAnsi="Arial" w:cs="Arial"/>
          <w:sz w:val="20"/>
          <w:szCs w:val="20"/>
        </w:rPr>
      </w:r>
      <w:r w:rsidR="00D43A1B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D43A1B">
        <w:rPr>
          <w:rFonts w:ascii="Arial" w:hAnsi="Arial" w:cs="Arial"/>
          <w:sz w:val="20"/>
          <w:szCs w:val="20"/>
        </w:rPr>
      </w:r>
      <w:r w:rsidR="00D43A1B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D43A1B">
        <w:rPr>
          <w:rFonts w:ascii="Arial" w:hAnsi="Arial" w:cs="Arial"/>
          <w:sz w:val="20"/>
          <w:szCs w:val="20"/>
        </w:rPr>
      </w:r>
      <w:r w:rsidR="00D43A1B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lastRenderedPageBreak/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0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0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43A1B">
        <w:rPr>
          <w:rFonts w:ascii="Arial" w:hAnsi="Arial" w:cs="Arial"/>
          <w:sz w:val="20"/>
          <w:szCs w:val="20"/>
        </w:rPr>
      </w:r>
      <w:r w:rsidR="00D43A1B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43A1B">
        <w:rPr>
          <w:rFonts w:ascii="Arial" w:hAnsi="Arial" w:cs="Arial"/>
          <w:sz w:val="20"/>
          <w:szCs w:val="20"/>
        </w:rPr>
      </w:r>
      <w:r w:rsidR="00D43A1B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:rsidTr="00EF61EE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D43A1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1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1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39A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8D7E1F"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43A1B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43A1B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Q7O5uMDS43o7t7eZXkpq4hZVQ5k=" w:salt="2u1FBd0zoZEvcrkmcjw+b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3A1B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B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8E644-44EF-4881-96DF-4260EC4A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12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Marco del Bufalo</cp:lastModifiedBy>
  <cp:revision>41</cp:revision>
  <cp:lastPrinted>2016-05-25T07:51:00Z</cp:lastPrinted>
  <dcterms:created xsi:type="dcterms:W3CDTF">2016-04-29T14:01:00Z</dcterms:created>
  <dcterms:modified xsi:type="dcterms:W3CDTF">2017-06-14T11:12:00Z</dcterms:modified>
</cp:coreProperties>
</file>