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A610B2D" w14:textId="36CF302A" w:rsidR="005A4E13" w:rsidRDefault="00A6104B" w:rsidP="008B0A8E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B0A8E" w:rsidRPr="008B0A8E">
        <w:rPr>
          <w:rFonts w:ascii="Arial" w:hAnsi="Arial" w:cs="Arial"/>
          <w:b/>
          <w:bCs/>
        </w:rPr>
        <w:t>Procedura negoziata per l’affidamento dell’incarico fiduciario di assistenza e consulenza del CONI – Comitato Olimpico Nazionale Italiano e della Coni Servizi S.p.A. in materia di Proprietà Intellettuale.</w:t>
      </w:r>
      <w:r w:rsidR="00FC491A">
        <w:rPr>
          <w:rFonts w:ascii="Arial" w:hAnsi="Arial" w:cs="Arial"/>
          <w:b/>
          <w:bCs/>
        </w:rPr>
        <w:tab/>
      </w:r>
    </w:p>
    <w:p w14:paraId="65D35496" w14:textId="24F2EC40" w:rsidR="00287085" w:rsidRPr="00182F1A" w:rsidRDefault="005A4E13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B0A8E" w:rsidRPr="008B0A8E">
        <w:rPr>
          <w:rFonts w:ascii="Arial" w:hAnsi="Arial" w:cs="Arial"/>
          <w:b/>
          <w:bCs/>
        </w:rPr>
        <w:t>CIG 724402026A</w:t>
      </w:r>
      <w:r w:rsidR="008B0A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="008B0A8E">
        <w:rPr>
          <w:rFonts w:ascii="Arial" w:hAnsi="Arial" w:cs="Arial"/>
          <w:b/>
          <w:bCs/>
        </w:rPr>
        <w:t xml:space="preserve">R.A. </w:t>
      </w:r>
      <w:r w:rsidR="008B0A8E" w:rsidRPr="008B0A8E">
        <w:rPr>
          <w:rFonts w:ascii="Arial" w:hAnsi="Arial" w:cs="Arial"/>
          <w:b/>
          <w:bCs/>
        </w:rPr>
        <w:t>064/17/PN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84"/>
        <w:gridCol w:w="425"/>
        <w:gridCol w:w="283"/>
        <w:gridCol w:w="709"/>
        <w:gridCol w:w="710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3"/>
      </w:tblGrid>
      <w:tr w:rsidR="00287085" w:rsidRPr="00182F1A" w14:paraId="091571F6" w14:textId="77777777" w:rsidTr="005A4E13">
        <w:tc>
          <w:tcPr>
            <w:tcW w:w="2522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2" w:type="dxa"/>
            <w:gridSpan w:val="13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5A4E13">
        <w:tc>
          <w:tcPr>
            <w:tcW w:w="1530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4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4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8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A4E13" w:rsidRPr="00182F1A" w14:paraId="08E4B926" w14:textId="77777777" w:rsidTr="005A4E13">
        <w:trPr>
          <w:trHeight w:val="502"/>
        </w:trPr>
        <w:tc>
          <w:tcPr>
            <w:tcW w:w="821" w:type="dxa"/>
            <w:vAlign w:val="center"/>
          </w:tcPr>
          <w:p w14:paraId="2FA063B4" w14:textId="2DD78106" w:rsidR="005A4E13" w:rsidRPr="00182F1A" w:rsidRDefault="005A4E13" w:rsidP="005A4E13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D59">
              <w:rPr>
                <w:rFonts w:ascii="Arial" w:hAnsi="Arial" w:cs="Arial"/>
                <w:b/>
                <w:sz w:val="20"/>
                <w:szCs w:val="20"/>
              </w:rPr>
            </w:r>
            <w:r w:rsidR="00E81D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3" w:type="dxa"/>
            <w:gridSpan w:val="17"/>
            <w:vAlign w:val="center"/>
          </w:tcPr>
          <w:p w14:paraId="371DAF8E" w14:textId="3F7D809F" w:rsidR="005A4E13" w:rsidRPr="00182F1A" w:rsidRDefault="005A4E13" w:rsidP="005A4E13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Professionista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4E13" w:rsidRPr="00182F1A" w14:paraId="32F6F118" w14:textId="77777777" w:rsidTr="005A4E13">
        <w:trPr>
          <w:trHeight w:val="502"/>
        </w:trPr>
        <w:tc>
          <w:tcPr>
            <w:tcW w:w="821" w:type="dxa"/>
            <w:vAlign w:val="center"/>
          </w:tcPr>
          <w:p w14:paraId="7B7177D9" w14:textId="77777777" w:rsidR="005A4E13" w:rsidRPr="00182F1A" w:rsidRDefault="005A4E13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17"/>
            <w:vAlign w:val="center"/>
          </w:tcPr>
          <w:p w14:paraId="4B0FA9EE" w14:textId="30DE958A" w:rsidR="005A4E13" w:rsidRPr="00182F1A" w:rsidRDefault="005A4E13" w:rsidP="005A4E13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A4E13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E7C43F7" w14:textId="77777777" w:rsidTr="005A4E13">
        <w:trPr>
          <w:trHeight w:val="502"/>
        </w:trPr>
        <w:tc>
          <w:tcPr>
            <w:tcW w:w="821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D59">
              <w:rPr>
                <w:rFonts w:ascii="Arial" w:hAnsi="Arial" w:cs="Arial"/>
                <w:b/>
                <w:sz w:val="20"/>
                <w:szCs w:val="20"/>
              </w:rPr>
            </w:r>
            <w:r w:rsidR="00E81D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3" w:type="dxa"/>
            <w:gridSpan w:val="17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81D59">
              <w:rPr>
                <w:rFonts w:ascii="Arial" w:hAnsi="Arial" w:cs="Arial"/>
                <w:b/>
                <w:sz w:val="20"/>
                <w:szCs w:val="20"/>
              </w:rPr>
            </w:r>
            <w:r w:rsidR="00E81D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8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5A4E13">
        <w:trPr>
          <w:trHeight w:val="502"/>
        </w:trPr>
        <w:tc>
          <w:tcPr>
            <w:tcW w:w="821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1D59">
              <w:rPr>
                <w:rFonts w:ascii="Arial" w:hAnsi="Arial" w:cs="Arial"/>
                <w:b/>
                <w:sz w:val="20"/>
                <w:szCs w:val="20"/>
              </w:rPr>
            </w:r>
            <w:r w:rsidR="00E81D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5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3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5A4E13">
        <w:trPr>
          <w:trHeight w:val="502"/>
        </w:trPr>
        <w:tc>
          <w:tcPr>
            <w:tcW w:w="3232" w:type="dxa"/>
            <w:gridSpan w:val="6"/>
            <w:vAlign w:val="center"/>
          </w:tcPr>
          <w:p w14:paraId="07DF896D" w14:textId="0DA46639" w:rsidR="00287085" w:rsidRPr="00182F1A" w:rsidRDefault="00E81D59" w:rsidP="008B0A8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dell’operatore economico</w:t>
            </w:r>
            <w:r w:rsidR="005A4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12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8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5A4E13">
        <w:tc>
          <w:tcPr>
            <w:tcW w:w="1105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5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5A4E13">
        <w:tc>
          <w:tcPr>
            <w:tcW w:w="1105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4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3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5A4E13">
        <w:trPr>
          <w:trHeight w:val="591"/>
        </w:trPr>
        <w:tc>
          <w:tcPr>
            <w:tcW w:w="1813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7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9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5A4E13">
        <w:trPr>
          <w:trHeight w:val="939"/>
        </w:trPr>
        <w:tc>
          <w:tcPr>
            <w:tcW w:w="1813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5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9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1A27F08" w14:textId="78BCE021" w:rsidR="00AC22C9" w:rsidRDefault="00AC22C9" w:rsidP="00AC22C9">
      <w:pPr>
        <w:spacing w:before="120" w:after="60" w:line="360" w:lineRule="auto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3100B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di partecipare alla procedura in oggetto 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lo scrivente </w:t>
      </w:r>
      <w:r w:rsidR="000E34D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operatore economico </w:t>
      </w:r>
      <w:r w:rsidRPr="0053100B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decadrà dai benefici per i quali la stessa è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3DBFF02D" w:rsidR="00A6104B" w:rsidRPr="00182F1A" w:rsidRDefault="000E34D8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[Solo per i soggetti iscritti nel Registro delle Imprese] </w:t>
      </w:r>
      <w:r w:rsidR="00AC22C9" w:rsidRPr="00182F1A">
        <w:rPr>
          <w:rFonts w:ascii="Arial" w:hAnsi="Arial" w:cs="Arial"/>
          <w:sz w:val="20"/>
          <w:szCs w:val="20"/>
        </w:rPr>
        <w:t>C</w:t>
      </w:r>
      <w:r w:rsidR="00A6104B" w:rsidRPr="00182F1A">
        <w:rPr>
          <w:rFonts w:ascii="Arial" w:hAnsi="Arial" w:cs="Arial"/>
          <w:sz w:val="20"/>
          <w:szCs w:val="20"/>
        </w:rPr>
        <w:t>he</w:t>
      </w:r>
      <w:r w:rsidR="00AC22C9">
        <w:rPr>
          <w:rFonts w:ascii="Arial" w:hAnsi="Arial" w:cs="Arial"/>
          <w:sz w:val="20"/>
          <w:szCs w:val="20"/>
        </w:rPr>
        <w:t xml:space="preserve"> </w:t>
      </w:r>
      <w:r w:rsidR="00AC22C9" w:rsidRPr="00182F1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’operatore economico </w:t>
      </w:r>
      <w:r w:rsidR="00A6104B" w:rsidRPr="00182F1A">
        <w:rPr>
          <w:rFonts w:ascii="Arial" w:hAnsi="Arial" w:cs="Arial"/>
          <w:sz w:val="20"/>
          <w:szCs w:val="20"/>
        </w:rPr>
        <w:t>è iscritt</w:t>
      </w:r>
      <w:r w:rsidR="00AC22C9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 xml:space="preserve">he sopra </w:t>
      </w:r>
      <w:r>
        <w:rPr>
          <w:rFonts w:ascii="Arial" w:hAnsi="Arial" w:cs="Arial"/>
          <w:sz w:val="20"/>
          <w:szCs w:val="20"/>
        </w:rPr>
        <w:lastRenderedPageBreak/>
        <w:t>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81D59">
        <w:rPr>
          <w:rFonts w:ascii="Arial" w:hAnsi="Arial" w:cs="Arial"/>
          <w:sz w:val="20"/>
          <w:szCs w:val="20"/>
        </w:rPr>
      </w:r>
      <w:r w:rsidR="00E81D5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81D59">
        <w:rPr>
          <w:rFonts w:ascii="Arial" w:hAnsi="Arial" w:cs="Arial"/>
          <w:sz w:val="20"/>
          <w:szCs w:val="20"/>
        </w:rPr>
      </w:r>
      <w:r w:rsidR="00E81D5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81D59">
        <w:rPr>
          <w:rFonts w:ascii="Arial" w:hAnsi="Arial" w:cs="Arial"/>
          <w:sz w:val="20"/>
          <w:szCs w:val="20"/>
        </w:rPr>
      </w:r>
      <w:r w:rsidR="00E81D5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81D59">
        <w:rPr>
          <w:rFonts w:ascii="Arial" w:hAnsi="Arial" w:cs="Arial"/>
          <w:sz w:val="20"/>
          <w:szCs w:val="20"/>
        </w:rPr>
      </w:r>
      <w:r w:rsidR="00E81D5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5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5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81D59">
        <w:rPr>
          <w:rFonts w:ascii="Arial" w:hAnsi="Arial" w:cs="Arial"/>
          <w:sz w:val="20"/>
          <w:szCs w:val="20"/>
        </w:rPr>
      </w:r>
      <w:r w:rsidR="00E81D5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81D59">
        <w:rPr>
          <w:rFonts w:ascii="Arial" w:hAnsi="Arial" w:cs="Arial"/>
          <w:sz w:val="20"/>
          <w:szCs w:val="20"/>
        </w:rPr>
      </w:r>
      <w:r w:rsidR="00E81D5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5A4E13">
        <w:tc>
          <w:tcPr>
            <w:tcW w:w="5357" w:type="dxa"/>
            <w:vAlign w:val="center"/>
          </w:tcPr>
          <w:p w14:paraId="35715791" w14:textId="77777777" w:rsidR="00BC6AB1" w:rsidRPr="00FD3C07" w:rsidRDefault="00BC6AB1" w:rsidP="005A4E1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5A4E13">
        <w:tc>
          <w:tcPr>
            <w:tcW w:w="5357" w:type="dxa"/>
            <w:vAlign w:val="center"/>
          </w:tcPr>
          <w:p w14:paraId="4D1A302C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5A4E13">
        <w:tc>
          <w:tcPr>
            <w:tcW w:w="5357" w:type="dxa"/>
            <w:vAlign w:val="center"/>
          </w:tcPr>
          <w:p w14:paraId="324908DE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5A4E13">
        <w:tc>
          <w:tcPr>
            <w:tcW w:w="5357" w:type="dxa"/>
            <w:vAlign w:val="center"/>
          </w:tcPr>
          <w:p w14:paraId="18480631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5A4E1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5A4E1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5A4E13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5A4E1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5A4E13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5A4E13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5A4E13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5A4E13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5A4E1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0E081834" w14:textId="7DF56F8A" w:rsidR="00BC6AB1" w:rsidRPr="008B0A8E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38596047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69096F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5A4E13" w:rsidRDefault="005A4E13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5A4E13" w:rsidRDefault="005A4E1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5A4E13" w:rsidRPr="00F900A4" w:rsidRDefault="005A4E1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81D59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81D59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5A4E13" w:rsidRPr="0074638C" w:rsidRDefault="005A4E1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5A4E13" w:rsidRDefault="005A4E13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5A4E13" w:rsidRDefault="005A4E13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5A4E13" w:rsidRPr="00E726DB" w:rsidRDefault="005A4E1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5A4E13" w:rsidRPr="00E726DB" w:rsidRDefault="005A4E1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9984" w14:textId="6FC5D531" w:rsidR="0069096F" w:rsidRDefault="0069096F" w:rsidP="0069096F">
    <w:pPr>
      <w:pStyle w:val="Intestazione"/>
      <w:rPr>
        <w:rFonts w:ascii="Calibri" w:hAnsi="Calibri"/>
      </w:rPr>
    </w:pPr>
    <w:r>
      <w:rPr>
        <w:noProof/>
      </w:rPr>
      <w:drawing>
        <wp:inline distT="0" distB="0" distL="0" distR="0" wp14:anchorId="68662566" wp14:editId="1BADA5FE">
          <wp:extent cx="1287145" cy="802005"/>
          <wp:effectExtent l="0" t="0" r="8255" b="0"/>
          <wp:docPr id="5" name="Immagine 5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oniserviz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81A56" w14:textId="77777777" w:rsidR="005A4E13" w:rsidRPr="00625D37" w:rsidRDefault="005A4E13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E222" w14:textId="224FEB02" w:rsidR="0069096F" w:rsidRDefault="0069096F" w:rsidP="0069096F">
    <w:pPr>
      <w:pStyle w:val="Intestazione"/>
      <w:rPr>
        <w:rFonts w:ascii="Calibri" w:hAnsi="Calibri"/>
      </w:rPr>
    </w:pPr>
    <w:r>
      <w:rPr>
        <w:noProof/>
      </w:rPr>
      <w:drawing>
        <wp:inline distT="0" distB="0" distL="0" distR="0" wp14:anchorId="7C9F2B37" wp14:editId="625642DC">
          <wp:extent cx="1287780" cy="797560"/>
          <wp:effectExtent l="0" t="0" r="7620" b="0"/>
          <wp:docPr id="6" name="Immagine 6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coniserviz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4DD4A" w14:textId="77777777" w:rsidR="0069096F" w:rsidRDefault="0069096F" w:rsidP="0069096F">
    <w:pPr>
      <w:pStyle w:val="Intestazione"/>
    </w:pPr>
    <w:r>
      <w:t>Direzione Acquisti</w:t>
    </w:r>
  </w:p>
  <w:p w14:paraId="4E06B48C" w14:textId="77777777" w:rsidR="0069096F" w:rsidRDefault="006909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G6YHL4yZMuM/Wps79ful21cIyUYTUW10Or4xLge8xkrZGV5imVMFZJU6iLMBGam5h9VGblO9Yjl0QkrjXJZt/g==" w:salt="dTGKcViv0w4nMQZpeG5Gp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34D8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496B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A4E13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096F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0A8E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2C9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1D59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oniservizi.coni.it/images/logo-coniservizi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coniservizi.coni.it/images/logo-coniservizi.pn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6FE-55F2-4C1B-B4F8-5D915936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2017-10-26T15:48:00Z</dcterms:modified>
</cp:coreProperties>
</file>