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D02E2F" w:rsidRDefault="00C45C4C" w:rsidP="007976F8">
            <w:pPr>
              <w:rPr>
                <w:rFonts w:ascii="Arial" w:hAnsi="Arial" w:cs="Arial"/>
                <w:b/>
                <w:color w:val="auto"/>
                <w:w w:val="0"/>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D02E2F">
              <w:rPr>
                <w:rFonts w:ascii="Arial" w:hAnsi="Arial" w:cs="Arial"/>
                <w:b/>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D02E2F">
              <w:footnoteReference w:id="1"/>
            </w:r>
            <w:r w:rsidRPr="003C5818">
              <w:rPr>
                <w:rFonts w:ascii="Arial" w:hAnsi="Arial" w:cs="Arial"/>
                <w:b/>
                <w:color w:val="auto"/>
                <w:w w:val="0"/>
                <w:sz w:val="12"/>
                <w:szCs w:val="12"/>
              </w:rPr>
              <w:t xml:space="preserve">). </w:t>
            </w:r>
            <w:r w:rsidRPr="00D02E2F">
              <w:rPr>
                <w:rFonts w:ascii="Arial" w:hAnsi="Arial" w:cs="Arial"/>
                <w:b/>
                <w:color w:val="auto"/>
                <w:w w:val="0"/>
                <w:sz w:val="12"/>
                <w:szCs w:val="12"/>
              </w:rPr>
              <w:t>Riferimento della pubblicazione del pertinente avviso o bando (</w:t>
            </w:r>
            <w:r w:rsidRPr="00D02E2F">
              <w:rPr>
                <w:w w:val="0"/>
              </w:rPr>
              <w:footnoteReference w:id="2"/>
            </w:r>
            <w:r w:rsidRPr="00D02E2F">
              <w:rPr>
                <w:rFonts w:ascii="Arial" w:hAnsi="Arial" w:cs="Arial"/>
                <w:b/>
                <w:color w:val="auto"/>
                <w:w w:val="0"/>
                <w:sz w:val="12"/>
                <w:szCs w:val="12"/>
              </w:rPr>
              <w:t>) nella Gazzetta ufficiale dell'Unione europea:</w:t>
            </w:r>
          </w:p>
          <w:p w14:paraId="3EF285EA" w14:textId="77777777" w:rsidR="00C45C4C" w:rsidRPr="00D02E2F" w:rsidRDefault="00C45C4C" w:rsidP="007976F8">
            <w:pPr>
              <w:rPr>
                <w:rFonts w:ascii="Arial" w:hAnsi="Arial" w:cs="Arial"/>
                <w:b/>
                <w:color w:val="auto"/>
                <w:w w:val="0"/>
                <w:sz w:val="12"/>
                <w:szCs w:val="12"/>
              </w:rPr>
            </w:pPr>
            <w:r w:rsidRPr="00D02E2F">
              <w:rPr>
                <w:rFonts w:ascii="Arial" w:hAnsi="Arial" w:cs="Arial"/>
                <w:b/>
                <w:color w:val="auto"/>
                <w:w w:val="0"/>
                <w:sz w:val="12"/>
                <w:szCs w:val="12"/>
              </w:rPr>
              <w:t>GU UE S numero [], data [], pag. [],</w:t>
            </w:r>
          </w:p>
          <w:p w14:paraId="7908370C" w14:textId="77777777" w:rsidR="00C45C4C" w:rsidRPr="00D02E2F" w:rsidRDefault="00C45C4C" w:rsidP="007976F8">
            <w:pPr>
              <w:rPr>
                <w:rFonts w:ascii="Arial" w:hAnsi="Arial" w:cs="Arial"/>
                <w:b/>
                <w:color w:val="auto"/>
                <w:w w:val="0"/>
                <w:sz w:val="12"/>
                <w:szCs w:val="12"/>
              </w:rPr>
            </w:pPr>
            <w:r w:rsidRPr="00D02E2F">
              <w:rPr>
                <w:rFonts w:ascii="Arial" w:hAnsi="Arial" w:cs="Arial"/>
                <w:b/>
                <w:color w:val="auto"/>
                <w:w w:val="0"/>
                <w:sz w:val="12"/>
                <w:szCs w:val="12"/>
              </w:rPr>
              <w:t>Numero dell'avviso nella GU S: [ ][ ][ ][ ]/S [ ][ ][ ]–[ ][ ][ ][ ][ ][ ][ ]</w:t>
            </w:r>
          </w:p>
          <w:p w14:paraId="4B34CDC8" w14:textId="77777777" w:rsidR="00C45C4C" w:rsidRPr="00D02E2F" w:rsidRDefault="00C45C4C" w:rsidP="007976F8">
            <w:pPr>
              <w:rPr>
                <w:rFonts w:ascii="Arial" w:hAnsi="Arial" w:cs="Arial"/>
                <w:b/>
                <w:color w:val="auto"/>
                <w:w w:val="0"/>
                <w:sz w:val="12"/>
                <w:szCs w:val="12"/>
              </w:rPr>
            </w:pPr>
            <w:r w:rsidRPr="00D02E2F">
              <w:rPr>
                <w:rFonts w:ascii="Arial" w:hAnsi="Arial" w:cs="Arial"/>
                <w:b/>
                <w:color w:val="auto"/>
                <w:w w:val="0"/>
                <w:sz w:val="12"/>
                <w:szCs w:val="12"/>
              </w:rPr>
              <w:t>Se non è pubblicato un avviso di indizione di gara nella GU UE, l'amministrazione aggiudicatrice o l'ente aggiudicatore deve compilare le informazioni in modo da permettere l'individuazione univoca della procedura di appalto:</w:t>
            </w:r>
          </w:p>
          <w:p w14:paraId="725D46AD" w14:textId="0A15BFF6" w:rsidR="00B1689F" w:rsidRPr="00B1689F" w:rsidRDefault="00C45C4C" w:rsidP="00B1689F">
            <w:pPr>
              <w:jc w:val="both"/>
              <w:rPr>
                <w:rFonts w:ascii="Arial" w:hAnsi="Arial" w:cs="Arial"/>
                <w:b/>
                <w:color w:val="auto"/>
                <w:w w:val="0"/>
                <w:sz w:val="12"/>
                <w:szCs w:val="12"/>
              </w:rPr>
            </w:pPr>
            <w:r w:rsidRPr="00D02E2F">
              <w:rPr>
                <w:rFonts w:ascii="Arial" w:hAnsi="Arial" w:cs="Arial"/>
                <w:b/>
                <w:color w:val="auto"/>
                <w:w w:val="0"/>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w:t>
            </w:r>
            <w:r w:rsidR="00B1689F" w:rsidRPr="00D02E2F">
              <w:rPr>
                <w:rFonts w:ascii="Arial" w:hAnsi="Arial" w:cs="Arial"/>
                <w:b/>
                <w:color w:val="auto"/>
                <w:w w:val="0"/>
                <w:sz w:val="12"/>
                <w:szCs w:val="12"/>
              </w:rPr>
              <w:t xml:space="preserve">  </w:t>
            </w:r>
            <w:r w:rsidRPr="00D02E2F">
              <w:rPr>
                <w:rFonts w:ascii="Arial" w:hAnsi="Arial" w:cs="Arial"/>
                <w:b/>
                <w:color w:val="auto"/>
                <w:w w:val="0"/>
                <w:sz w:val="12"/>
                <w:szCs w:val="12"/>
              </w:rPr>
              <w:t xml:space="preserve"> </w:t>
            </w:r>
            <w:r w:rsidR="00E7262D" w:rsidRPr="00B1689F">
              <w:rPr>
                <w:rFonts w:ascii="Arial" w:hAnsi="Arial" w:cs="Arial"/>
                <w:b/>
                <w:color w:val="auto"/>
                <w:w w:val="0"/>
                <w:sz w:val="12"/>
                <w:szCs w:val="12"/>
              </w:rPr>
              <w:t>[</w:t>
            </w:r>
            <w:r w:rsidR="00D17F39" w:rsidRPr="00D17F39">
              <w:rPr>
                <w:rFonts w:ascii="Arial" w:hAnsi="Arial" w:cs="Arial"/>
                <w:b/>
                <w:color w:val="auto"/>
                <w:w w:val="0"/>
                <w:sz w:val="12"/>
                <w:szCs w:val="12"/>
              </w:rPr>
              <w:t>PROCEDURA NEGOZIATA, IN MODALITÀ TELEMATICA, RELATIVA ALL’AFFIDAMENTO DEI LAVORI DI RIFACIMENTO DEL MANTO ERBOSO DEL CAMPO DA GIOCO DELLO STADIO OLIMPICO DI ROMA. R.A. 031/18/PN - CIG: 752023456A - CUP: J85H18000050005</w:t>
            </w:r>
            <w:r w:rsidR="00E7262D" w:rsidRPr="003C5818">
              <w:rPr>
                <w:rFonts w:ascii="Arial" w:hAnsi="Arial" w:cs="Arial"/>
                <w:color w:val="auto"/>
                <w:sz w:val="12"/>
                <w:szCs w:val="12"/>
              </w:rPr>
              <w:t>]</w:t>
            </w:r>
          </w:p>
          <w:p w14:paraId="43C74666" w14:textId="19FF4DED" w:rsidR="00C45C4C" w:rsidRPr="00D02E2F" w:rsidRDefault="00B70559" w:rsidP="00B70559">
            <w:pPr>
              <w:ind w:left="-709"/>
              <w:jc w:val="both"/>
              <w:rPr>
                <w:rFonts w:ascii="Arial" w:hAnsi="Arial" w:cs="Arial"/>
                <w:b/>
                <w:color w:val="auto"/>
                <w:w w:val="0"/>
                <w:sz w:val="12"/>
                <w:szCs w:val="12"/>
              </w:rPr>
            </w:pPr>
            <w:r w:rsidRPr="00D02E2F">
              <w:rPr>
                <w:rFonts w:ascii="Arial" w:hAnsi="Arial" w:cs="Arial"/>
                <w:b/>
                <w:color w:val="auto"/>
                <w:w w:val="0"/>
                <w:sz w:val="12"/>
                <w:szCs w:val="12"/>
              </w:rPr>
              <w:t>9)].</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732612EE" w:rsidR="00A23B3E" w:rsidRPr="008E3455" w:rsidRDefault="00F503D0" w:rsidP="00B1689F">
            <w:pPr>
              <w:jc w:val="both"/>
              <w:rPr>
                <w:rFonts w:ascii="Arial" w:hAnsi="Arial" w:cs="Arial"/>
                <w:b/>
                <w:color w:val="auto"/>
                <w:sz w:val="12"/>
                <w:szCs w:val="12"/>
              </w:rPr>
            </w:pPr>
            <w:r w:rsidRPr="003C5818">
              <w:rPr>
                <w:rFonts w:ascii="Arial" w:hAnsi="Arial" w:cs="Arial"/>
                <w:color w:val="auto"/>
                <w:sz w:val="12"/>
                <w:szCs w:val="12"/>
              </w:rPr>
              <w:t>[</w:t>
            </w:r>
            <w:r w:rsidR="008E3455" w:rsidRPr="008E3455">
              <w:rPr>
                <w:rFonts w:ascii="Arial" w:hAnsi="Arial" w:cs="Arial"/>
                <w:b/>
                <w:color w:val="auto"/>
                <w:sz w:val="12"/>
                <w:szCs w:val="12"/>
              </w:rPr>
              <w:t>PROCEDURA NEGOZIATA, IN MODALITÀ TELEMATICA, RELATIVA ALL’AFFIDAMENTO DEI LAVORI DI RIFACIMENTO DEL MANTO ERBOSO DEL CAMPO DA GIOC</w:t>
            </w:r>
            <w:r w:rsidR="008E3455">
              <w:rPr>
                <w:rFonts w:ascii="Arial" w:hAnsi="Arial" w:cs="Arial"/>
                <w:b/>
                <w:color w:val="auto"/>
                <w:sz w:val="12"/>
                <w:szCs w:val="12"/>
              </w:rPr>
              <w:t>O DELLO STADIO OLIMPICO DI ROMA</w:t>
            </w:r>
            <w:r w:rsidR="00A23B3E" w:rsidRPr="00B1689F">
              <w:rPr>
                <w:rFonts w:ascii="Arial" w:hAnsi="Arial" w:cs="Arial"/>
                <w:b/>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27D68894" w:rsidR="00A23B3E" w:rsidRPr="003C5818" w:rsidRDefault="00F503D0" w:rsidP="008E3455">
            <w:pPr>
              <w:rPr>
                <w:rFonts w:ascii="Arial" w:hAnsi="Arial" w:cs="Arial"/>
                <w:color w:val="auto"/>
                <w:sz w:val="12"/>
                <w:szCs w:val="12"/>
              </w:rPr>
            </w:pPr>
            <w:r w:rsidRPr="00D02E2F">
              <w:rPr>
                <w:rFonts w:ascii="Arial" w:hAnsi="Arial" w:cs="Arial"/>
                <w:color w:val="auto"/>
                <w:sz w:val="12"/>
                <w:szCs w:val="12"/>
              </w:rPr>
              <w:t>[</w:t>
            </w:r>
            <w:r w:rsidR="00774867" w:rsidRPr="00D02E2F">
              <w:rPr>
                <w:rFonts w:ascii="Arial" w:hAnsi="Arial" w:cs="Arial"/>
                <w:b/>
                <w:color w:val="auto"/>
                <w:sz w:val="12"/>
                <w:szCs w:val="12"/>
              </w:rPr>
              <w:t>RA 0</w:t>
            </w:r>
            <w:r w:rsidR="008E3455">
              <w:rPr>
                <w:rFonts w:ascii="Arial" w:hAnsi="Arial" w:cs="Arial"/>
                <w:b/>
                <w:color w:val="auto"/>
                <w:sz w:val="12"/>
                <w:szCs w:val="12"/>
              </w:rPr>
              <w:t>31</w:t>
            </w:r>
            <w:r w:rsidR="00774867" w:rsidRPr="00D02E2F">
              <w:rPr>
                <w:rFonts w:ascii="Arial" w:hAnsi="Arial" w:cs="Arial"/>
                <w:b/>
                <w:color w:val="auto"/>
                <w:sz w:val="12"/>
                <w:szCs w:val="12"/>
              </w:rPr>
              <w:t>/18/PN</w:t>
            </w:r>
            <w:r w:rsidRPr="00D02E2F">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3CA6D455" w:rsidR="00A23B3E" w:rsidRPr="00E7262D" w:rsidRDefault="00F503D0" w:rsidP="007976F8">
            <w:pPr>
              <w:rPr>
                <w:rFonts w:ascii="Arial" w:hAnsi="Arial" w:cs="Arial"/>
                <w:b/>
                <w:color w:val="auto"/>
                <w:sz w:val="12"/>
                <w:szCs w:val="12"/>
              </w:rPr>
            </w:pPr>
            <w:r w:rsidRPr="00E7262D">
              <w:rPr>
                <w:rFonts w:ascii="Arial" w:hAnsi="Arial" w:cs="Arial"/>
                <w:b/>
                <w:color w:val="auto"/>
                <w:sz w:val="12"/>
                <w:szCs w:val="12"/>
              </w:rPr>
              <w:t>[</w:t>
            </w:r>
            <w:r w:rsidR="008E3455" w:rsidRPr="008E3455">
              <w:rPr>
                <w:rFonts w:ascii="Arial" w:hAnsi="Arial" w:cs="Arial"/>
                <w:b/>
                <w:color w:val="auto"/>
                <w:sz w:val="12"/>
                <w:szCs w:val="12"/>
              </w:rPr>
              <w:t>752023456A</w:t>
            </w:r>
            <w:r w:rsidRPr="00E7262D">
              <w:rPr>
                <w:rFonts w:ascii="Arial" w:hAnsi="Arial" w:cs="Arial"/>
                <w:b/>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6917F4DE"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8E3455" w:rsidRPr="008E3455">
              <w:rPr>
                <w:rFonts w:ascii="Arial" w:hAnsi="Arial" w:cs="Arial"/>
                <w:b/>
                <w:color w:val="auto"/>
                <w:w w:val="0"/>
                <w:sz w:val="12"/>
                <w:szCs w:val="12"/>
              </w:rPr>
              <w:t>J85H18000050005</w:t>
            </w:r>
            <w:r w:rsidRPr="004D6CFC">
              <w:rPr>
                <w:rFonts w:ascii="Arial" w:hAnsi="Arial" w:cs="Arial"/>
                <w:color w:val="auto"/>
                <w:sz w:val="12"/>
                <w:szCs w:val="12"/>
              </w:rPr>
              <w:t>]</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774867">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774867">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774867">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774867">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774867">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774867">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774867">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774867">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774867">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774867">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774867">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774867">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774867">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774867">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774867">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774867">
            <w:pPr>
              <w:pStyle w:val="Text1"/>
              <w:ind w:left="0"/>
              <w:rPr>
                <w:rFonts w:ascii="Arial" w:hAnsi="Arial" w:cs="Arial"/>
                <w:color w:val="auto"/>
                <w:sz w:val="12"/>
                <w:szCs w:val="12"/>
                <w:highlight w:val="yellow"/>
              </w:rPr>
            </w:pPr>
          </w:p>
          <w:p w14:paraId="7ABE0A6C" w14:textId="77777777" w:rsidR="005A6274" w:rsidRPr="003C5818" w:rsidRDefault="005A6274" w:rsidP="00774867">
            <w:pPr>
              <w:pStyle w:val="Text1"/>
              <w:ind w:left="0"/>
              <w:rPr>
                <w:rFonts w:ascii="Arial" w:hAnsi="Arial" w:cs="Arial"/>
                <w:color w:val="auto"/>
                <w:sz w:val="12"/>
                <w:szCs w:val="12"/>
                <w:highlight w:val="yellow"/>
              </w:rPr>
            </w:pPr>
          </w:p>
          <w:p w14:paraId="67A2D016" w14:textId="77777777" w:rsidR="005A6274" w:rsidRPr="003C5818" w:rsidRDefault="005A6274" w:rsidP="00774867">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774867">
            <w:pPr>
              <w:pStyle w:val="Text1"/>
              <w:ind w:left="0"/>
              <w:rPr>
                <w:rFonts w:ascii="Arial" w:hAnsi="Arial" w:cs="Arial"/>
                <w:color w:val="auto"/>
                <w:sz w:val="12"/>
                <w:szCs w:val="12"/>
                <w:highlight w:val="yellow"/>
              </w:rPr>
            </w:pPr>
          </w:p>
          <w:p w14:paraId="1AEA1BA7" w14:textId="77777777" w:rsidR="005A6274" w:rsidRPr="003C5818" w:rsidRDefault="005A6274" w:rsidP="00774867">
            <w:pPr>
              <w:pStyle w:val="Text1"/>
              <w:ind w:left="0"/>
              <w:rPr>
                <w:rFonts w:ascii="Arial" w:hAnsi="Arial" w:cs="Arial"/>
                <w:color w:val="auto"/>
                <w:sz w:val="12"/>
                <w:szCs w:val="12"/>
                <w:highlight w:val="yellow"/>
              </w:rPr>
            </w:pPr>
          </w:p>
          <w:p w14:paraId="22339908" w14:textId="77777777" w:rsidR="005A6274" w:rsidRPr="003C5818" w:rsidRDefault="005A6274" w:rsidP="00774867">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774867">
            <w:pPr>
              <w:pStyle w:val="Text1"/>
              <w:ind w:left="0"/>
              <w:rPr>
                <w:rFonts w:ascii="Arial" w:hAnsi="Arial" w:cs="Arial"/>
                <w:color w:val="auto"/>
                <w:sz w:val="12"/>
                <w:szCs w:val="12"/>
                <w:highlight w:val="yellow"/>
              </w:rPr>
            </w:pPr>
          </w:p>
          <w:p w14:paraId="1A763CBF" w14:textId="77777777" w:rsidR="005A6274" w:rsidRPr="003C5818" w:rsidRDefault="005A6274" w:rsidP="00774867">
            <w:pPr>
              <w:pStyle w:val="Text1"/>
              <w:ind w:left="0"/>
              <w:rPr>
                <w:rFonts w:ascii="Arial" w:hAnsi="Arial" w:cs="Arial"/>
                <w:color w:val="auto"/>
                <w:sz w:val="12"/>
                <w:szCs w:val="12"/>
                <w:highlight w:val="yellow"/>
              </w:rPr>
            </w:pPr>
          </w:p>
          <w:p w14:paraId="45053C4F" w14:textId="77777777" w:rsidR="005A6274" w:rsidRPr="003C5818" w:rsidRDefault="005A6274" w:rsidP="00774867">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774867">
            <w:pPr>
              <w:pStyle w:val="Text1"/>
              <w:ind w:left="0"/>
              <w:rPr>
                <w:rFonts w:ascii="Arial" w:hAnsi="Arial" w:cs="Arial"/>
                <w:color w:val="auto"/>
                <w:sz w:val="12"/>
                <w:szCs w:val="12"/>
                <w:highlight w:val="yellow"/>
              </w:rPr>
            </w:pPr>
          </w:p>
          <w:p w14:paraId="709E806C" w14:textId="77777777" w:rsidR="005A6274" w:rsidRPr="003C5818" w:rsidRDefault="005A6274" w:rsidP="00774867">
            <w:pPr>
              <w:pStyle w:val="Text1"/>
              <w:ind w:left="0"/>
              <w:rPr>
                <w:rFonts w:ascii="Arial" w:hAnsi="Arial" w:cs="Arial"/>
                <w:color w:val="auto"/>
                <w:sz w:val="12"/>
                <w:szCs w:val="12"/>
                <w:highlight w:val="yellow"/>
              </w:rPr>
            </w:pPr>
          </w:p>
          <w:p w14:paraId="0BB19DC2" w14:textId="77777777" w:rsidR="005A6274" w:rsidRPr="003C5818" w:rsidRDefault="005A6274" w:rsidP="00774867">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774867">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774867">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774867">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774867">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774867">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774867">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A6274">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A6274">
        <w:trPr>
          <w:trHeight w:val="350"/>
        </w:trPr>
        <w:tc>
          <w:tcPr>
            <w:tcW w:w="4953" w:type="dxa"/>
            <w:gridSpan w:val="2"/>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A6274">
        <w:trPr>
          <w:trHeight w:val="470"/>
        </w:trPr>
        <w:tc>
          <w:tcPr>
            <w:tcW w:w="4953" w:type="dxa"/>
            <w:gridSpan w:val="2"/>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A6274">
        <w:trPr>
          <w:trHeight w:val="400"/>
        </w:trPr>
        <w:tc>
          <w:tcPr>
            <w:tcW w:w="4953" w:type="dxa"/>
            <w:gridSpan w:val="2"/>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A6274">
        <w:trPr>
          <w:trHeight w:val="650"/>
        </w:trPr>
        <w:tc>
          <w:tcPr>
            <w:tcW w:w="4953" w:type="dxa"/>
            <w:gridSpan w:val="2"/>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A6274">
        <w:trPr>
          <w:trHeight w:val="504"/>
        </w:trPr>
        <w:tc>
          <w:tcPr>
            <w:tcW w:w="4953" w:type="dxa"/>
            <w:gridSpan w:val="2"/>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5A6274">
        <w:trPr>
          <w:trHeight w:val="52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2866">
              <w:rPr>
                <w:rFonts w:ascii="Arial" w:hAnsi="Arial" w:cs="Arial"/>
                <w:color w:val="auto"/>
                <w:sz w:val="12"/>
                <w:szCs w:val="12"/>
              </w:rPr>
            </w:r>
            <w:r w:rsidR="002C286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774867">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2866">
              <w:rPr>
                <w:rFonts w:ascii="Arial" w:hAnsi="Arial" w:cs="Arial"/>
                <w:b/>
                <w:color w:val="auto"/>
                <w:sz w:val="12"/>
                <w:szCs w:val="12"/>
              </w:rPr>
            </w:r>
            <w:r w:rsidR="002C286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2A48F398" w14:textId="77777777" w:rsidR="00B1689F" w:rsidRPr="00B1689F" w:rsidRDefault="00A23B3E" w:rsidP="00B1689F">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1443AEFD" w:rsidR="002C6BEF" w:rsidRPr="00D02E2F" w:rsidRDefault="00A23B3E" w:rsidP="00B1689F">
      <w:pPr>
        <w:ind w:left="-567"/>
        <w:jc w:val="both"/>
        <w:rPr>
          <w:rFonts w:ascii="Arial" w:hAnsi="Arial" w:cs="Arial"/>
          <w:b/>
          <w:i/>
          <w:color w:val="auto"/>
          <w:sz w:val="12"/>
          <w:szCs w:val="12"/>
        </w:rPr>
      </w:pPr>
      <w:r w:rsidRPr="00B1689F">
        <w:rPr>
          <w:rFonts w:ascii="Arial" w:hAnsi="Arial" w:cs="Arial"/>
          <w:i/>
          <w:color w:val="auto"/>
          <w:sz w:val="12"/>
          <w:szCs w:val="12"/>
        </w:rPr>
        <w:t>Il sottoscritto/I sottoscritti autorizza/autorizzano formalmente</w:t>
      </w:r>
      <w:r w:rsidR="002C6BEF" w:rsidRPr="00B1689F">
        <w:rPr>
          <w:rFonts w:ascii="Arial" w:hAnsi="Arial" w:cs="Arial"/>
          <w:i/>
          <w:color w:val="auto"/>
          <w:sz w:val="12"/>
          <w:szCs w:val="12"/>
        </w:rPr>
        <w:t xml:space="preserve"> Coni Servizi S.p.A.</w:t>
      </w:r>
      <w:r w:rsidRPr="00B1689F">
        <w:rPr>
          <w:rFonts w:ascii="Arial" w:hAnsi="Arial" w:cs="Arial"/>
          <w:i/>
          <w:color w:val="auto"/>
          <w:sz w:val="12"/>
          <w:szCs w:val="12"/>
        </w:rPr>
        <w:t xml:space="preserve"> ad accedere ai documenti </w:t>
      </w:r>
      <w:r w:rsidR="002C6BEF" w:rsidRPr="00B1689F">
        <w:rPr>
          <w:rFonts w:ascii="Arial" w:hAnsi="Arial" w:cs="Arial"/>
          <w:i/>
          <w:color w:val="auto"/>
          <w:sz w:val="12"/>
          <w:szCs w:val="12"/>
        </w:rPr>
        <w:t>complementari alle informazioni sopra riportate</w:t>
      </w:r>
      <w:r w:rsidRPr="00B1689F">
        <w:rPr>
          <w:rFonts w:ascii="Arial" w:hAnsi="Arial" w:cs="Arial"/>
          <w:i/>
          <w:color w:val="auto"/>
          <w:sz w:val="12"/>
          <w:szCs w:val="12"/>
        </w:rPr>
        <w:t xml:space="preserve"> ai fini della </w:t>
      </w:r>
      <w:r w:rsidR="00E7262D" w:rsidRPr="00E7262D">
        <w:rPr>
          <w:rFonts w:ascii="Arial" w:hAnsi="Arial" w:cs="Arial"/>
          <w:b/>
          <w:i/>
          <w:color w:val="auto"/>
          <w:sz w:val="12"/>
          <w:szCs w:val="12"/>
        </w:rPr>
        <w:t>[</w:t>
      </w:r>
      <w:r w:rsidR="008E3455" w:rsidRPr="008E3455">
        <w:rPr>
          <w:rFonts w:ascii="Arial" w:hAnsi="Arial" w:cs="Arial"/>
          <w:b/>
          <w:i/>
          <w:color w:val="auto"/>
          <w:sz w:val="12"/>
          <w:szCs w:val="12"/>
        </w:rPr>
        <w:t>[PROCEDURA NEGOZIATA, IN MODALITÀ TELEMATICA, RELATIVA ALL’AFFIDAMENTO DEI LAVORI DI RIFACIMENTO DEL MANTO ERBOSO DEL CAMPO DA GIOCO DELLO STADIO OLIMPICO DI ROMA. R.A. 031/18/PN - CIG: 75</w:t>
      </w:r>
      <w:r w:rsidR="008E3455">
        <w:rPr>
          <w:rFonts w:ascii="Arial" w:hAnsi="Arial" w:cs="Arial"/>
          <w:b/>
          <w:i/>
          <w:color w:val="auto"/>
          <w:sz w:val="12"/>
          <w:szCs w:val="12"/>
        </w:rPr>
        <w:t>2023456A - CUP: J85H18000050005</w:t>
      </w:r>
      <w:r w:rsidR="00E7262D" w:rsidRPr="00E7262D">
        <w:rPr>
          <w:rFonts w:ascii="Arial" w:hAnsi="Arial" w:cs="Arial"/>
          <w:b/>
          <w:i/>
          <w:color w:val="auto"/>
          <w:sz w:val="12"/>
          <w:szCs w:val="12"/>
        </w:rPr>
        <w:t>]</w:t>
      </w:r>
    </w:p>
    <w:p w14:paraId="73B07C2D" w14:textId="77777777" w:rsidR="002C6BEF" w:rsidRPr="004D6CFC" w:rsidRDefault="002C6BEF" w:rsidP="002C6BEF">
      <w:pPr>
        <w:ind w:left="-709"/>
        <w:jc w:val="both"/>
        <w:rPr>
          <w:rFonts w:ascii="Arial" w:hAnsi="Arial" w:cs="Arial"/>
          <w:b/>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bookmarkStart w:id="2" w:name="_GoBack"/>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bookmarkEnd w:id="2"/>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2A073" w14:textId="77777777" w:rsidR="002C2866" w:rsidRDefault="002C2866">
      <w:pPr>
        <w:spacing w:before="0" w:after="0"/>
      </w:pPr>
      <w:r>
        <w:separator/>
      </w:r>
    </w:p>
  </w:endnote>
  <w:endnote w:type="continuationSeparator" w:id="0">
    <w:p w14:paraId="5E2C6E39" w14:textId="77777777" w:rsidR="002C2866" w:rsidRDefault="002C28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774867" w:rsidRPr="00D509A5" w:rsidRDefault="0077486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31AAF">
      <w:rPr>
        <w:rFonts w:ascii="Calibri" w:hAnsi="Calibri"/>
        <w:noProof/>
        <w:sz w:val="20"/>
        <w:szCs w:val="20"/>
      </w:rPr>
      <w:t>19</w:t>
    </w:r>
    <w:r w:rsidRPr="00D509A5">
      <w:rPr>
        <w:rFonts w:ascii="Calibri" w:hAnsi="Calibri"/>
        <w:sz w:val="20"/>
        <w:szCs w:val="20"/>
      </w:rPr>
      <w:fldChar w:fldCharType="end"/>
    </w:r>
  </w:p>
  <w:p w14:paraId="561733E4" w14:textId="77777777" w:rsidR="00774867" w:rsidRDefault="007748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E7BCF" w14:textId="77777777" w:rsidR="002C2866" w:rsidRDefault="002C2866">
      <w:pPr>
        <w:spacing w:before="0" w:after="0"/>
      </w:pPr>
      <w:r>
        <w:separator/>
      </w:r>
    </w:p>
  </w:footnote>
  <w:footnote w:type="continuationSeparator" w:id="0">
    <w:p w14:paraId="078E1F59" w14:textId="77777777" w:rsidR="002C2866" w:rsidRDefault="002C2866">
      <w:pPr>
        <w:spacing w:before="0" w:after="0"/>
      </w:pPr>
      <w:r>
        <w:continuationSeparator/>
      </w:r>
    </w:p>
  </w:footnote>
  <w:footnote w:id="1">
    <w:p w14:paraId="00078A0D"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774867" w:rsidRPr="002C6BEF" w:rsidRDefault="00774867"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774867" w:rsidRPr="002C6BEF" w:rsidRDefault="00774867"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774867" w:rsidRPr="002C6BEF" w:rsidRDefault="00774867"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774867" w:rsidRPr="002C6BEF" w:rsidRDefault="00774867"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774867" w:rsidRPr="002C6BEF" w:rsidRDefault="00774867"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774867" w:rsidRPr="002C6BEF" w:rsidRDefault="00774867"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774867" w:rsidRPr="002C6BEF" w:rsidRDefault="00774867"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774867" w:rsidRPr="002C6BEF" w:rsidRDefault="00774867"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774867" w:rsidRPr="005C6A4A" w:rsidRDefault="00774867"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774867" w:rsidRPr="002C6BEF" w:rsidRDefault="00774867"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774867" w:rsidRPr="002C6BEF" w:rsidRDefault="00774867"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774867" w:rsidRPr="002C6BEF" w:rsidRDefault="00774867"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774867" w:rsidRPr="002C6BEF" w:rsidRDefault="00774867"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774867" w:rsidRPr="002C6BEF" w:rsidRDefault="00774867"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774867" w:rsidRPr="002C6BEF" w:rsidRDefault="00774867"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6Lv6H/3EjBaIeozmDPvKRinjrPg=" w:salt="OzBQegpnlid+rmZGEEwNf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42F0"/>
    <w:rsid w:val="000C6039"/>
    <w:rsid w:val="000E5FBC"/>
    <w:rsid w:val="00100C2E"/>
    <w:rsid w:val="00121BF6"/>
    <w:rsid w:val="00167CDF"/>
    <w:rsid w:val="001752F0"/>
    <w:rsid w:val="00192DFE"/>
    <w:rsid w:val="0019312A"/>
    <w:rsid w:val="001A179C"/>
    <w:rsid w:val="001B5CE3"/>
    <w:rsid w:val="001D3A2B"/>
    <w:rsid w:val="001D56C2"/>
    <w:rsid w:val="001E44BE"/>
    <w:rsid w:val="001F35A9"/>
    <w:rsid w:val="00211647"/>
    <w:rsid w:val="00224EEC"/>
    <w:rsid w:val="002256C6"/>
    <w:rsid w:val="002534D5"/>
    <w:rsid w:val="00270DA2"/>
    <w:rsid w:val="002939EE"/>
    <w:rsid w:val="002A21BC"/>
    <w:rsid w:val="002C169E"/>
    <w:rsid w:val="002C2866"/>
    <w:rsid w:val="002C2C26"/>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D6CFC"/>
    <w:rsid w:val="004E1937"/>
    <w:rsid w:val="00516CEA"/>
    <w:rsid w:val="00526380"/>
    <w:rsid w:val="005309A4"/>
    <w:rsid w:val="00574701"/>
    <w:rsid w:val="0058406C"/>
    <w:rsid w:val="005A6274"/>
    <w:rsid w:val="005B3B08"/>
    <w:rsid w:val="005C49E6"/>
    <w:rsid w:val="005C6A4A"/>
    <w:rsid w:val="005D196A"/>
    <w:rsid w:val="005E2955"/>
    <w:rsid w:val="00625142"/>
    <w:rsid w:val="00631AAF"/>
    <w:rsid w:val="00635C8F"/>
    <w:rsid w:val="0064014A"/>
    <w:rsid w:val="006422EA"/>
    <w:rsid w:val="006458F8"/>
    <w:rsid w:val="00661E5A"/>
    <w:rsid w:val="006879D2"/>
    <w:rsid w:val="006A157A"/>
    <w:rsid w:val="006A1A09"/>
    <w:rsid w:val="006A5E21"/>
    <w:rsid w:val="006B430C"/>
    <w:rsid w:val="006B4D39"/>
    <w:rsid w:val="006D49A2"/>
    <w:rsid w:val="006F3D34"/>
    <w:rsid w:val="0070562E"/>
    <w:rsid w:val="0073603F"/>
    <w:rsid w:val="00766402"/>
    <w:rsid w:val="00774867"/>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455"/>
    <w:rsid w:val="008E3A62"/>
    <w:rsid w:val="008F12E6"/>
    <w:rsid w:val="00900583"/>
    <w:rsid w:val="00934658"/>
    <w:rsid w:val="00946248"/>
    <w:rsid w:val="00957B07"/>
    <w:rsid w:val="009644B4"/>
    <w:rsid w:val="00974F6C"/>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1689F"/>
    <w:rsid w:val="00B27EAB"/>
    <w:rsid w:val="00B32C28"/>
    <w:rsid w:val="00B44140"/>
    <w:rsid w:val="00B64AE6"/>
    <w:rsid w:val="00B70559"/>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B609D"/>
    <w:rsid w:val="00CC764A"/>
    <w:rsid w:val="00CD2288"/>
    <w:rsid w:val="00CD3E4F"/>
    <w:rsid w:val="00CF449A"/>
    <w:rsid w:val="00D02E2F"/>
    <w:rsid w:val="00D051C0"/>
    <w:rsid w:val="00D11069"/>
    <w:rsid w:val="00D17F3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262D"/>
    <w:rsid w:val="00E75B03"/>
    <w:rsid w:val="00EB216B"/>
    <w:rsid w:val="00EB45DC"/>
    <w:rsid w:val="00EE7ADC"/>
    <w:rsid w:val="00EF1E72"/>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commentsExtended" Target="commentsExtended.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5A42-E4AE-4DEB-BC58-7C1D5C48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Codice_V3.dotx</Template>
  <TotalTime>31</TotalTime>
  <Pages>19</Pages>
  <Words>10159</Words>
  <Characters>57911</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67935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Ianniello Giusi</cp:lastModifiedBy>
  <cp:revision>19</cp:revision>
  <cp:lastPrinted>2016-08-31T08:45:00Z</cp:lastPrinted>
  <dcterms:created xsi:type="dcterms:W3CDTF">2017-09-26T16:54:00Z</dcterms:created>
  <dcterms:modified xsi:type="dcterms:W3CDTF">2018-06-12T07:58:00Z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