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500A2A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6F5B1F" w:rsidRPr="006F5B1F">
        <w:rPr>
          <w:rFonts w:ascii="Arial" w:hAnsi="Arial" w:cs="Arial"/>
          <w:b/>
          <w:bCs/>
        </w:rPr>
        <w:t>Procedura negoziata per l’acquisizione delle licenze perpetue SGBOX SIEM (SBM) e SGBOX VULNERABILITY SCANNER nonché dei servizi di manutenzione software.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00A2A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6F5B1F" w:rsidRPr="006F5B1F">
        <w:rPr>
          <w:rFonts w:ascii="Arial" w:hAnsi="Arial" w:cs="Arial"/>
          <w:b/>
          <w:bCs/>
        </w:rPr>
        <w:t>8051450AB8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3159AC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 xml:space="preserve">articolato su un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lastRenderedPageBreak/>
              <w:t>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</w:r>
            <w:r w:rsidR="00225B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3626F8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</w:t>
      </w:r>
      <w:r w:rsidR="003626F8">
        <w:rPr>
          <w:rFonts w:ascii="Arial" w:hAnsi="Arial" w:cs="Arial"/>
          <w:sz w:val="20"/>
          <w:szCs w:val="20"/>
        </w:rPr>
        <w:t xml:space="preserve">persona fisica/giuridica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3626F8">
        <w:rPr>
          <w:rFonts w:ascii="Arial" w:hAnsi="Arial" w:cs="Arial"/>
          <w:sz w:val="20"/>
          <w:szCs w:val="20"/>
        </w:rPr>
        <w:t>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</w:r>
            <w:r w:rsidR="00225B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26F8" w:rsidRDefault="00785D93" w:rsidP="00D2742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D27421" w:rsidRDefault="00785D93" w:rsidP="00D2742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27421">
        <w:rPr>
          <w:rFonts w:ascii="Arial" w:hAnsi="Arial" w:cs="Arial"/>
          <w:i/>
          <w:sz w:val="20"/>
          <w:szCs w:val="20"/>
        </w:rPr>
        <w:t>[</w:t>
      </w:r>
      <w:r w:rsidRPr="00D27421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D27421">
        <w:rPr>
          <w:rFonts w:ascii="Arial" w:hAnsi="Arial" w:cs="Arial"/>
          <w:b/>
          <w:i/>
          <w:sz w:val="20"/>
          <w:szCs w:val="20"/>
          <w:u w:val="single"/>
        </w:rPr>
        <w:t>Impresa mandataria di un Raggruppamento temporaneo già costituito o dal Consorzio di cui all’art. 45, comma 2, lettera b) o c) del D.Lgs. 50/2016 o dal Consorzio ordinario</w:t>
      </w:r>
      <w:r w:rsidRPr="00D27421">
        <w:rPr>
          <w:rFonts w:ascii="Arial" w:hAnsi="Arial" w:cs="Arial"/>
          <w:i/>
          <w:sz w:val="20"/>
          <w:szCs w:val="20"/>
        </w:rPr>
        <w:t>]</w:t>
      </w:r>
      <w:r w:rsidRPr="00D27421">
        <w:rPr>
          <w:rFonts w:ascii="Arial" w:hAnsi="Arial" w:cs="Arial"/>
          <w:sz w:val="20"/>
          <w:szCs w:val="20"/>
        </w:rPr>
        <w:t xml:space="preserve"> che il Raggruppamento/GEIE/Consorzio è stato costituito con atto </w:t>
      </w:r>
      <w:r w:rsidRPr="00D27421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D27421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0C4427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25BB5">
        <w:rPr>
          <w:rFonts w:ascii="Arial" w:hAnsi="Arial" w:cs="Arial"/>
          <w:sz w:val="20"/>
          <w:szCs w:val="20"/>
        </w:rPr>
      </w:r>
      <w:r w:rsidR="00225BB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25BB5">
        <w:rPr>
          <w:rFonts w:ascii="Arial" w:hAnsi="Arial" w:cs="Arial"/>
          <w:sz w:val="20"/>
          <w:szCs w:val="20"/>
        </w:rPr>
      </w:r>
      <w:r w:rsidR="00225BB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0C442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5000" w:type="pct"/>
            <w:gridSpan w:val="3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0C4427">
        <w:tc>
          <w:tcPr>
            <w:tcW w:w="5000" w:type="pct"/>
            <w:gridSpan w:val="3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785D9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 </w:t>
      </w:r>
      <w:r w:rsidR="0046321D"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C731C6" w:rsidRDefault="0085107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B5" w:rsidRDefault="00225BB5" w:rsidP="00A6104B">
      <w:pPr>
        <w:spacing w:after="0" w:line="240" w:lineRule="auto"/>
      </w:pPr>
      <w:r>
        <w:separator/>
      </w:r>
    </w:p>
  </w:endnote>
  <w:endnote w:type="continuationSeparator" w:id="0">
    <w:p w:rsidR="00225BB5" w:rsidRDefault="00225BB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C4427" w:rsidRPr="00F900A4" w:rsidRDefault="000C442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79BE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79BE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C4427" w:rsidRPr="0074638C" w:rsidRDefault="000C442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B5" w:rsidRDefault="00225BB5" w:rsidP="00A6104B">
      <w:pPr>
        <w:spacing w:after="0" w:line="240" w:lineRule="auto"/>
      </w:pPr>
      <w:r>
        <w:separator/>
      </w:r>
    </w:p>
  </w:footnote>
  <w:footnote w:type="continuationSeparator" w:id="0">
    <w:p w:rsidR="00225BB5" w:rsidRDefault="00225BB5" w:rsidP="00A6104B">
      <w:pPr>
        <w:spacing w:after="0" w:line="240" w:lineRule="auto"/>
      </w:pPr>
      <w:r>
        <w:continuationSeparator/>
      </w:r>
    </w:p>
  </w:footnote>
  <w:footnote w:id="1">
    <w:p w:rsidR="000C4427" w:rsidRPr="00E726DB" w:rsidRDefault="000C442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C4427" w:rsidRPr="00E726DB" w:rsidRDefault="000C442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C4427" w:rsidRPr="00E726DB" w:rsidRDefault="000C442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0C4427" w:rsidRPr="002618E4" w:rsidRDefault="000C442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7" w:rsidRPr="00625D37" w:rsidRDefault="000C442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53"/>
        </w:tabs>
        <w:ind w:left="-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667"/>
        </w:tabs>
        <w:ind w:left="667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387"/>
        </w:tabs>
        <w:ind w:left="1387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627"/>
        </w:tabs>
        <w:ind w:left="627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827"/>
        </w:tabs>
        <w:ind w:left="28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47"/>
        </w:tabs>
        <w:ind w:left="35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67"/>
        </w:tabs>
        <w:ind w:left="42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987"/>
        </w:tabs>
        <w:ind w:left="4987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Tlni8Y1e6T4/YbTqRXLdSJ4ra6Sue3XU9Y8yCOVbSohWuDsqWlyJfq9+h2LKvpKcTx3atYML7/cH8jXCta05w==" w:salt="CQdv9a5YUNZbJyB0b9fAU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4427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079BE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5BB5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26F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0A2A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B1F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091E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5382E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31C6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27421"/>
    <w:rsid w:val="00D31DFB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51B7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3BAC-8AD1-4221-9FDC-5EB94EF9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34</cp:revision>
  <cp:lastPrinted>2016-05-25T07:51:00Z</cp:lastPrinted>
  <dcterms:created xsi:type="dcterms:W3CDTF">2018-01-08T17:19:00Z</dcterms:created>
  <dcterms:modified xsi:type="dcterms:W3CDTF">2019-10-10T10:37:00Z</dcterms:modified>
</cp:coreProperties>
</file>