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3028" w14:textId="77777777" w:rsidR="00A6104B" w:rsidRPr="00182F1A" w:rsidRDefault="00CC7512" w:rsidP="0092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21733F62" w14:textId="77777777" w:rsidR="00A6104B" w:rsidRPr="00182F1A" w:rsidRDefault="00C83AAF" w:rsidP="0092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D5345B4" w14:textId="33FA30F8" w:rsidR="00C03CBE" w:rsidRDefault="00C03CBE" w:rsidP="009217E7">
      <w:pPr>
        <w:tabs>
          <w:tab w:val="left" w:pos="851"/>
        </w:tabs>
        <w:spacing w:before="120" w:after="0" w:line="280" w:lineRule="exact"/>
        <w:ind w:left="-142" w:right="11" w:firstLine="1"/>
        <w:jc w:val="both"/>
        <w:rPr>
          <w:rFonts w:ascii="Arial" w:hAnsi="Arial" w:cs="Arial"/>
          <w:b/>
          <w:bCs/>
        </w:rPr>
      </w:pPr>
      <w:r w:rsidRPr="00C03CBE">
        <w:rPr>
          <w:rFonts w:ascii="Arial" w:hAnsi="Arial" w:cs="Arial"/>
          <w:b/>
          <w:bCs/>
        </w:rPr>
        <w:t>Procedura negoziata per l’affidamento del se</w:t>
      </w:r>
      <w:r>
        <w:rPr>
          <w:rFonts w:ascii="Arial" w:hAnsi="Arial" w:cs="Arial"/>
          <w:b/>
          <w:bCs/>
        </w:rPr>
        <w:t xml:space="preserve">rvizio di assistenza in tema di </w:t>
      </w:r>
      <w:r w:rsidRPr="00C03CBE">
        <w:rPr>
          <w:rFonts w:ascii="Arial" w:hAnsi="Arial" w:cs="Arial"/>
          <w:b/>
          <w:bCs/>
        </w:rPr>
        <w:t xml:space="preserve">progettazione e coordinamento sulla normativa vigente in tema di “salute e sicurezza nei luoghi di lavoro”, “sicurezza degli impianti sportivi” e “sicurezza delle manifestazioni” per gli eventi organizzati presso le aree del Parco del Foro Italico (Roma). </w:t>
      </w:r>
    </w:p>
    <w:p w14:paraId="5EA5DF95" w14:textId="5577D4C4" w:rsidR="00C03CBE" w:rsidRDefault="00C03CBE" w:rsidP="009217E7">
      <w:pPr>
        <w:tabs>
          <w:tab w:val="left" w:pos="851"/>
        </w:tabs>
        <w:spacing w:before="120" w:after="0" w:line="280" w:lineRule="exact"/>
        <w:ind w:left="-142" w:right="11" w:firstLine="1"/>
        <w:jc w:val="both"/>
        <w:rPr>
          <w:rFonts w:ascii="Arial" w:hAnsi="Arial" w:cs="Arial"/>
          <w:b/>
          <w:bCs/>
        </w:rPr>
      </w:pPr>
      <w:r w:rsidRPr="00C03CBE">
        <w:rPr>
          <w:rFonts w:ascii="Arial" w:hAnsi="Arial" w:cs="Arial"/>
          <w:b/>
          <w:bCs/>
        </w:rPr>
        <w:t xml:space="preserve">CIG </w:t>
      </w:r>
      <w:r w:rsidR="00DD6DC5" w:rsidRPr="00DD6DC5">
        <w:rPr>
          <w:rFonts w:ascii="Arial" w:hAnsi="Arial" w:cs="Arial"/>
          <w:b/>
          <w:bCs/>
        </w:rPr>
        <w:t>83595685BE</w:t>
      </w:r>
      <w:r w:rsidR="00DD6DC5">
        <w:rPr>
          <w:rFonts w:ascii="Arial" w:hAnsi="Arial" w:cs="Arial"/>
          <w:b/>
          <w:bCs/>
        </w:rPr>
        <w:t xml:space="preserve"> </w:t>
      </w:r>
      <w:r w:rsidRPr="00C03CBE">
        <w:rPr>
          <w:rFonts w:ascii="Arial" w:hAnsi="Arial" w:cs="Arial"/>
          <w:b/>
          <w:bCs/>
        </w:rPr>
        <w:t>- R.A. 031/20/PN</w:t>
      </w:r>
    </w:p>
    <w:p w14:paraId="598BA8FA" w14:textId="526E9CA2" w:rsidR="00287085" w:rsidRPr="00182F1A" w:rsidRDefault="0058031D" w:rsidP="009217E7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62E15F6D" w14:textId="77777777" w:rsidTr="00F0345E">
        <w:tc>
          <w:tcPr>
            <w:tcW w:w="2523" w:type="dxa"/>
            <w:gridSpan w:val="5"/>
            <w:vAlign w:val="center"/>
          </w:tcPr>
          <w:p w14:paraId="5DDE5C2E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68336FD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9F33048" w14:textId="77777777" w:rsidTr="00F0345E">
        <w:tc>
          <w:tcPr>
            <w:tcW w:w="1531" w:type="dxa"/>
            <w:gridSpan w:val="3"/>
            <w:vAlign w:val="center"/>
          </w:tcPr>
          <w:p w14:paraId="7B16B86D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31AE3A04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3F46E38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33507C0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4772D70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5B16EF9D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00CD00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218FF042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0CAEEFF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BC5353D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79866DC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33B8C5D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2E37F194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7C8673A6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0E849E36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0B6299A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766C453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072E594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D0F9CCB" w14:textId="77777777" w:rsidR="00287085" w:rsidRPr="00182F1A" w:rsidRDefault="00287085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6AFEEA64" w14:textId="77777777" w:rsidR="00287085" w:rsidRPr="00182F1A" w:rsidRDefault="00163DF7" w:rsidP="009217E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3EECFCF" w14:textId="77777777" w:rsidTr="00F0345E">
        <w:tc>
          <w:tcPr>
            <w:tcW w:w="9894" w:type="dxa"/>
            <w:gridSpan w:val="19"/>
            <w:vAlign w:val="center"/>
          </w:tcPr>
          <w:p w14:paraId="62DE444B" w14:textId="77777777" w:rsidR="00287085" w:rsidRPr="00182F1A" w:rsidRDefault="00287085" w:rsidP="009217E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EB0977A" w14:textId="77777777" w:rsidTr="00F0345E">
        <w:tc>
          <w:tcPr>
            <w:tcW w:w="1106" w:type="dxa"/>
            <w:gridSpan w:val="2"/>
            <w:vAlign w:val="center"/>
          </w:tcPr>
          <w:p w14:paraId="7BA6F483" w14:textId="77777777" w:rsidR="00287085" w:rsidRPr="00182F1A" w:rsidRDefault="00287085" w:rsidP="009217E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4EFF4E42" w14:textId="77777777" w:rsidR="00287085" w:rsidRPr="00182F1A" w:rsidRDefault="00163DF7" w:rsidP="009217E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36A1FCE" w14:textId="77777777" w:rsidR="00287085" w:rsidRPr="00182F1A" w:rsidRDefault="00287085" w:rsidP="009217E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952F5E9" w14:textId="77777777" w:rsidR="00287085" w:rsidRPr="00182F1A" w:rsidRDefault="00163DF7" w:rsidP="009217E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DC8E5CA" w14:textId="77777777" w:rsidTr="00F0345E">
        <w:tc>
          <w:tcPr>
            <w:tcW w:w="1106" w:type="dxa"/>
            <w:gridSpan w:val="2"/>
            <w:vAlign w:val="center"/>
          </w:tcPr>
          <w:p w14:paraId="67B0071F" w14:textId="77777777" w:rsidR="00287085" w:rsidRPr="00182F1A" w:rsidRDefault="00287085" w:rsidP="009217E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70E2E5D" w14:textId="77777777" w:rsidR="00287085" w:rsidRPr="00182F1A" w:rsidRDefault="00163DF7" w:rsidP="009217E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26159A86" w14:textId="77777777" w:rsidR="00287085" w:rsidRPr="00182F1A" w:rsidRDefault="00287085" w:rsidP="009217E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5D5E05F" w14:textId="77777777" w:rsidR="00287085" w:rsidRPr="00182F1A" w:rsidRDefault="00163DF7" w:rsidP="009217E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90D6040" w14:textId="77777777" w:rsidR="00287085" w:rsidRPr="00182F1A" w:rsidRDefault="00287085" w:rsidP="009217E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323285" w14:textId="77777777" w:rsidR="00287085" w:rsidRPr="00182F1A" w:rsidRDefault="00287085" w:rsidP="009217E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ACCB4AD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4F246F8B" w14:textId="77777777" w:rsidR="00287085" w:rsidRPr="00182F1A" w:rsidRDefault="00287085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43D7F665" w14:textId="77777777" w:rsidR="00287085" w:rsidRPr="00182F1A" w:rsidRDefault="00163DF7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F1464CC" w14:textId="77777777" w:rsidR="00287085" w:rsidRPr="00182F1A" w:rsidRDefault="00287085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C6BB35C" w14:textId="77777777" w:rsidR="00287085" w:rsidRPr="00182F1A" w:rsidRDefault="00163DF7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5EF1D07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A3C2C0A" w14:textId="77777777" w:rsidR="00287085" w:rsidRPr="00182F1A" w:rsidRDefault="00287085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41723148" w14:textId="77777777" w:rsidR="00287085" w:rsidRPr="00182F1A" w:rsidRDefault="00163DF7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4D97318" w14:textId="77777777" w:rsidR="00287085" w:rsidRPr="00182F1A" w:rsidRDefault="00287085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52134B0" w14:textId="77777777" w:rsidR="00287085" w:rsidRPr="00182F1A" w:rsidRDefault="00163DF7" w:rsidP="009217E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1396E42" w14:textId="77777777" w:rsidR="0064228D" w:rsidRPr="00182F1A" w:rsidRDefault="0064228D" w:rsidP="009217E7">
      <w:pPr>
        <w:spacing w:before="120" w:after="12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1B24470" w14:textId="339E8E43" w:rsidR="0041518B" w:rsidRPr="006B7D7B" w:rsidRDefault="003159AC" w:rsidP="009217E7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217E7">
        <w:rPr>
          <w:rFonts w:ascii="Arial" w:hAnsi="Arial" w:cs="Arial"/>
          <w:sz w:val="20"/>
          <w:szCs w:val="20"/>
        </w:rPr>
        <w:t>di partecipare alla procedura in oggetto</w:t>
      </w:r>
      <w:r w:rsidR="00C03CBE">
        <w:rPr>
          <w:rFonts w:ascii="Arial" w:hAnsi="Arial" w:cs="Arial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5EF87000" w14:textId="77777777" w:rsidR="00A6104B" w:rsidRPr="00182F1A" w:rsidRDefault="00A6104B" w:rsidP="009217E7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ED9ED1" w14:textId="77777777" w:rsidR="00A6104B" w:rsidRPr="00182F1A" w:rsidRDefault="00785D93" w:rsidP="009217E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07124343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F2AA90" w14:textId="77777777" w:rsidR="00A6104B" w:rsidRPr="00182F1A" w:rsidRDefault="00A6104B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865338" w14:textId="77777777" w:rsidR="00A6104B" w:rsidRPr="00182F1A" w:rsidRDefault="00163DF7" w:rsidP="009217E7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335D51" w14:textId="77777777" w:rsidR="00A6104B" w:rsidRPr="00182F1A" w:rsidRDefault="00A6104B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FBB53" w14:textId="77777777" w:rsidR="00A6104B" w:rsidRPr="00182F1A" w:rsidRDefault="00163DF7" w:rsidP="009217E7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B3FB457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AB083A" w14:textId="77777777" w:rsidR="00A6104B" w:rsidRPr="00182F1A" w:rsidRDefault="00A6104B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77D53" w14:textId="77777777" w:rsidR="00A6104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C9BE678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F6499E" w14:textId="77777777" w:rsidR="00A6104B" w:rsidRPr="00182F1A" w:rsidRDefault="00A6104B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730E56" w14:textId="77777777" w:rsidR="00A6104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F9CE37" w14:textId="77777777" w:rsidR="00A6104B" w:rsidRPr="00182F1A" w:rsidRDefault="00A6104B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8C6B4" w14:textId="77777777" w:rsidR="00A6104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B19F0F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E565D4" w14:textId="77777777" w:rsidR="00A6104B" w:rsidRPr="00182F1A" w:rsidRDefault="00A6104B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066DB" w14:textId="77777777" w:rsidR="00A6104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F6CE87" w14:textId="77777777" w:rsidR="00A6104B" w:rsidRPr="00182F1A" w:rsidRDefault="00A6104B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EB56" w14:textId="77777777" w:rsidR="00A6104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C870B6C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3F4DAB" w14:textId="77777777" w:rsidR="008C62E0" w:rsidRPr="00182F1A" w:rsidRDefault="008C62E0" w:rsidP="009217E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3433B" w14:textId="77777777" w:rsidR="008C62E0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CDF1AC" w14:textId="77777777" w:rsidR="00AA6082" w:rsidRDefault="00785D93" w:rsidP="009217E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1098F58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2EBD193E" w14:textId="77777777" w:rsidR="00AA6082" w:rsidRPr="00182F1A" w:rsidRDefault="00AA6082" w:rsidP="009217E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277E3D7C" w14:textId="77777777" w:rsidR="00AA6082" w:rsidRPr="00182F1A" w:rsidRDefault="009250D7" w:rsidP="009217E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623D3EC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56CCFFE1" w14:textId="77777777" w:rsidR="00AA6082" w:rsidRPr="00182F1A" w:rsidRDefault="00AA6082" w:rsidP="009217E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1813D92" w14:textId="77777777" w:rsidR="00AA6082" w:rsidRDefault="00AA6082" w:rsidP="009217E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3EDCBBC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BF5" w14:textId="77777777" w:rsidR="00AA6082" w:rsidRPr="00182F1A" w:rsidRDefault="00AA6082" w:rsidP="009217E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</w:r>
            <w:r w:rsidR="004F06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AD2" w14:textId="77777777" w:rsidR="00AA6082" w:rsidRDefault="00AA6082" w:rsidP="009217E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351DAEDE" w14:textId="77777777" w:rsidR="00AA6082" w:rsidRDefault="009250D7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ECA5D1B" w14:textId="77777777" w:rsidR="00AC5CF7" w:rsidRPr="007A71C2" w:rsidRDefault="00AC5CF7" w:rsidP="009217E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8B3309A" w14:textId="77777777" w:rsidTr="009217E7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462A236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6F5BD7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C71915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BE2532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49E071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D83E9F6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2A11F7A" w14:textId="77777777" w:rsidTr="009217E7">
        <w:trPr>
          <w:trHeight w:val="516"/>
        </w:trPr>
        <w:tc>
          <w:tcPr>
            <w:tcW w:w="1701" w:type="dxa"/>
          </w:tcPr>
          <w:p w14:paraId="2D5C3A3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31571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E81A9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C52483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A9229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E1DCAAF" w14:textId="77777777" w:rsidTr="009217E7">
        <w:trPr>
          <w:trHeight w:val="516"/>
        </w:trPr>
        <w:tc>
          <w:tcPr>
            <w:tcW w:w="1701" w:type="dxa"/>
          </w:tcPr>
          <w:p w14:paraId="1A41415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474A56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F9875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C97C7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941C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5EA979F" w14:textId="77777777" w:rsidTr="009217E7">
        <w:trPr>
          <w:trHeight w:val="516"/>
        </w:trPr>
        <w:tc>
          <w:tcPr>
            <w:tcW w:w="1701" w:type="dxa"/>
          </w:tcPr>
          <w:p w14:paraId="47F56F6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C03F8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1E7D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8467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F382B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0CBA04B" w14:textId="77777777" w:rsidTr="009217E7">
        <w:trPr>
          <w:trHeight w:val="516"/>
        </w:trPr>
        <w:tc>
          <w:tcPr>
            <w:tcW w:w="1701" w:type="dxa"/>
          </w:tcPr>
          <w:p w14:paraId="23C7933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A687B4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4D3C4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0DB36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BA840D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A2F446C" w14:textId="77777777" w:rsidTr="009217E7">
        <w:trPr>
          <w:trHeight w:val="516"/>
        </w:trPr>
        <w:tc>
          <w:tcPr>
            <w:tcW w:w="1701" w:type="dxa"/>
          </w:tcPr>
          <w:p w14:paraId="3ED1153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27D31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DB149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B0E37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12BED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4E10ADA" w14:textId="77777777" w:rsidTr="009217E7">
        <w:trPr>
          <w:trHeight w:val="516"/>
        </w:trPr>
        <w:tc>
          <w:tcPr>
            <w:tcW w:w="1701" w:type="dxa"/>
          </w:tcPr>
          <w:p w14:paraId="1260BDA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59528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1C056EC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D3469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480B2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9CFEAA3" w14:textId="77777777" w:rsidTr="009217E7">
        <w:trPr>
          <w:trHeight w:val="516"/>
        </w:trPr>
        <w:tc>
          <w:tcPr>
            <w:tcW w:w="1701" w:type="dxa"/>
          </w:tcPr>
          <w:p w14:paraId="4869F056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35F45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EBE3C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8D52C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CA8A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E0E47" w14:textId="77777777" w:rsidTr="009217E7">
        <w:trPr>
          <w:trHeight w:val="557"/>
        </w:trPr>
        <w:tc>
          <w:tcPr>
            <w:tcW w:w="8788" w:type="dxa"/>
            <w:gridSpan w:val="5"/>
            <w:vAlign w:val="center"/>
          </w:tcPr>
          <w:p w14:paraId="7869375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58468D6" w14:textId="77777777" w:rsidTr="009217E7">
        <w:trPr>
          <w:trHeight w:val="1083"/>
        </w:trPr>
        <w:tc>
          <w:tcPr>
            <w:tcW w:w="8788" w:type="dxa"/>
            <w:gridSpan w:val="5"/>
          </w:tcPr>
          <w:p w14:paraId="39F6A0D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3B6BDB3" w14:textId="77777777" w:rsidR="00AC5CF7" w:rsidRPr="00A1504F" w:rsidRDefault="00AC5CF7" w:rsidP="009217E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61C143F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4983B5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F29651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21870E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AF712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94EA5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EDF6A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5DE18A1" w14:textId="77777777" w:rsidTr="00216457">
        <w:trPr>
          <w:trHeight w:val="516"/>
        </w:trPr>
        <w:tc>
          <w:tcPr>
            <w:tcW w:w="1814" w:type="dxa"/>
          </w:tcPr>
          <w:p w14:paraId="3E419BE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07307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DBBBAC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B78F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1D9B5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DA56FE0" w14:textId="77777777" w:rsidTr="00216457">
        <w:trPr>
          <w:trHeight w:val="516"/>
        </w:trPr>
        <w:tc>
          <w:tcPr>
            <w:tcW w:w="1814" w:type="dxa"/>
          </w:tcPr>
          <w:p w14:paraId="046383C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8C4027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2A0B6B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A8EC95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CE412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5B8BC5" w14:textId="77777777" w:rsidTr="00216457">
        <w:trPr>
          <w:trHeight w:val="516"/>
        </w:trPr>
        <w:tc>
          <w:tcPr>
            <w:tcW w:w="1814" w:type="dxa"/>
          </w:tcPr>
          <w:p w14:paraId="1EC1928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1F410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F5AC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B447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1E597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46DECDD" w14:textId="77777777" w:rsidTr="00216457">
        <w:trPr>
          <w:trHeight w:val="516"/>
        </w:trPr>
        <w:tc>
          <w:tcPr>
            <w:tcW w:w="1814" w:type="dxa"/>
          </w:tcPr>
          <w:p w14:paraId="300DAE0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7D9210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D3CAA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B12ACC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7BBF7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322F04" w14:textId="77777777" w:rsidTr="00216457">
        <w:trPr>
          <w:trHeight w:val="516"/>
        </w:trPr>
        <w:tc>
          <w:tcPr>
            <w:tcW w:w="1814" w:type="dxa"/>
          </w:tcPr>
          <w:p w14:paraId="2824949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64D7B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DB5760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7DDADC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8420E7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C54169" w14:textId="77777777" w:rsidTr="00216457">
        <w:trPr>
          <w:trHeight w:val="516"/>
        </w:trPr>
        <w:tc>
          <w:tcPr>
            <w:tcW w:w="1814" w:type="dxa"/>
          </w:tcPr>
          <w:p w14:paraId="15429E5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C1736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7523A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E6042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3A2C6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0C33637" w14:textId="77777777" w:rsidTr="00216457">
        <w:trPr>
          <w:trHeight w:val="516"/>
        </w:trPr>
        <w:tc>
          <w:tcPr>
            <w:tcW w:w="1814" w:type="dxa"/>
          </w:tcPr>
          <w:p w14:paraId="2A6B072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FE2AE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FB23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241004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739D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2A5AA85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C03A38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A5673A" w14:textId="77777777" w:rsidTr="00216457">
        <w:trPr>
          <w:trHeight w:val="1083"/>
        </w:trPr>
        <w:tc>
          <w:tcPr>
            <w:tcW w:w="8901" w:type="dxa"/>
            <w:gridSpan w:val="5"/>
          </w:tcPr>
          <w:p w14:paraId="488B6B6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75F71D" w14:textId="77777777" w:rsidR="00AC5CF7" w:rsidRPr="00A1504F" w:rsidRDefault="00AC5CF7" w:rsidP="009217E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BFB0F4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B95BB3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3D441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B691466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94046D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1E9E83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57E5E7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37668663" w14:textId="77777777" w:rsidTr="00216457">
        <w:trPr>
          <w:trHeight w:val="516"/>
        </w:trPr>
        <w:tc>
          <w:tcPr>
            <w:tcW w:w="1814" w:type="dxa"/>
          </w:tcPr>
          <w:p w14:paraId="698660B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9872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01C26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B8A97F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F5D12C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47EFB7" w14:textId="77777777" w:rsidTr="00216457">
        <w:trPr>
          <w:trHeight w:val="516"/>
        </w:trPr>
        <w:tc>
          <w:tcPr>
            <w:tcW w:w="1814" w:type="dxa"/>
          </w:tcPr>
          <w:p w14:paraId="733E521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E10DA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D6C2D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CE0BC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1465C1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86D7A8" w14:textId="77777777" w:rsidTr="00216457">
        <w:trPr>
          <w:trHeight w:val="516"/>
        </w:trPr>
        <w:tc>
          <w:tcPr>
            <w:tcW w:w="1814" w:type="dxa"/>
          </w:tcPr>
          <w:p w14:paraId="09C4280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3F971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0AD4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CD31F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01DCF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0DD546A" w14:textId="77777777" w:rsidTr="00216457">
        <w:trPr>
          <w:trHeight w:val="516"/>
        </w:trPr>
        <w:tc>
          <w:tcPr>
            <w:tcW w:w="1814" w:type="dxa"/>
          </w:tcPr>
          <w:p w14:paraId="300C1F66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1D5DF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A219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D6C644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80EBA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FBCCD8" w14:textId="77777777" w:rsidTr="00216457">
        <w:trPr>
          <w:trHeight w:val="516"/>
        </w:trPr>
        <w:tc>
          <w:tcPr>
            <w:tcW w:w="1814" w:type="dxa"/>
          </w:tcPr>
          <w:p w14:paraId="15FC2BF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62F8B2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FB457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A5CE3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E3D1F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28C4FE" w14:textId="77777777" w:rsidTr="00216457">
        <w:trPr>
          <w:trHeight w:val="516"/>
        </w:trPr>
        <w:tc>
          <w:tcPr>
            <w:tcW w:w="1814" w:type="dxa"/>
          </w:tcPr>
          <w:p w14:paraId="59EE76EC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5530A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372B6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8856D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7798A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759D4D" w14:textId="77777777" w:rsidTr="00216457">
        <w:trPr>
          <w:trHeight w:val="516"/>
        </w:trPr>
        <w:tc>
          <w:tcPr>
            <w:tcW w:w="1814" w:type="dxa"/>
          </w:tcPr>
          <w:p w14:paraId="791A1B4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94D51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C0E2CC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C9928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F07773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E2CC513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720536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033A71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4691534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9D6229" w14:textId="1DE1C1B0" w:rsidR="00AC5CF7" w:rsidRDefault="00AC5CF7" w:rsidP="009217E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78CBAC10" w14:textId="77777777" w:rsidR="00804473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9217E7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691FEF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94D49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ACFC46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756EB96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98B16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8D9D8EA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635A7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C3C98D1" w14:textId="77777777" w:rsidTr="001536F5">
        <w:trPr>
          <w:trHeight w:val="516"/>
        </w:trPr>
        <w:tc>
          <w:tcPr>
            <w:tcW w:w="1814" w:type="dxa"/>
          </w:tcPr>
          <w:p w14:paraId="19F00A8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CF9B21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7F1788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B68E62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80EE23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12945" w14:textId="77777777" w:rsidTr="001536F5">
        <w:trPr>
          <w:trHeight w:val="516"/>
        </w:trPr>
        <w:tc>
          <w:tcPr>
            <w:tcW w:w="1814" w:type="dxa"/>
          </w:tcPr>
          <w:p w14:paraId="1BBF7D8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3FFB64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9BE02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FF3142E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5A04A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C02D01" w14:textId="77777777" w:rsidTr="001536F5">
        <w:trPr>
          <w:trHeight w:val="516"/>
        </w:trPr>
        <w:tc>
          <w:tcPr>
            <w:tcW w:w="1814" w:type="dxa"/>
          </w:tcPr>
          <w:p w14:paraId="4B493BA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82F5D9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21E60C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274393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C3DB47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9B2D397" w14:textId="77777777" w:rsidTr="001536F5">
        <w:trPr>
          <w:trHeight w:val="516"/>
        </w:trPr>
        <w:tc>
          <w:tcPr>
            <w:tcW w:w="1814" w:type="dxa"/>
          </w:tcPr>
          <w:p w14:paraId="428B3CBB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A5A2B4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5FCC40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2B8CA5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BF3DCD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941B343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7C6C13D4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A2FDE6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4886E5EF" w14:textId="77777777" w:rsidR="00AC5CF7" w:rsidRPr="00182F1A" w:rsidRDefault="00AC5C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97535A6" w14:textId="77777777" w:rsidR="008074AD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9217E7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1C1751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097D561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BE1CD4C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08D9508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9B2522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4EC38EE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50E969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8C53845" w14:textId="77777777" w:rsidTr="00F21838">
        <w:trPr>
          <w:trHeight w:val="516"/>
        </w:trPr>
        <w:tc>
          <w:tcPr>
            <w:tcW w:w="1814" w:type="dxa"/>
          </w:tcPr>
          <w:p w14:paraId="458BC132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7F8497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0E5E23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3E30EC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E776CC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DF2888B" w14:textId="77777777" w:rsidTr="00F21838">
        <w:trPr>
          <w:trHeight w:val="516"/>
        </w:trPr>
        <w:tc>
          <w:tcPr>
            <w:tcW w:w="1814" w:type="dxa"/>
          </w:tcPr>
          <w:p w14:paraId="610C7679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29DDC5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2D91EC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441641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16777B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66B0AAF" w14:textId="77777777" w:rsidTr="00F21838">
        <w:trPr>
          <w:trHeight w:val="516"/>
        </w:trPr>
        <w:tc>
          <w:tcPr>
            <w:tcW w:w="1814" w:type="dxa"/>
          </w:tcPr>
          <w:p w14:paraId="6C6D14AF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BF75C3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157ACD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14F6D1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D4DA2CA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9DC3335" w14:textId="77777777" w:rsidTr="00F21838">
        <w:trPr>
          <w:trHeight w:val="516"/>
        </w:trPr>
        <w:tc>
          <w:tcPr>
            <w:tcW w:w="1814" w:type="dxa"/>
          </w:tcPr>
          <w:p w14:paraId="7385933E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6EB026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68A11C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BF979F4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CC843C2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2C445F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FA547E8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5C7FA7F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EBD7896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3E1921D" w14:textId="77777777" w:rsidR="008074AD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9217E7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1D22539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FAF09F2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91D7794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8173E7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4870F5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C5DF3A9" w14:textId="77777777" w:rsidTr="00F21838">
        <w:trPr>
          <w:trHeight w:val="516"/>
        </w:trPr>
        <w:tc>
          <w:tcPr>
            <w:tcW w:w="3940" w:type="dxa"/>
          </w:tcPr>
          <w:p w14:paraId="48ED0FCF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845722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0F9282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74794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2A8F13E" w14:textId="77777777" w:rsidTr="00F21838">
        <w:trPr>
          <w:trHeight w:val="516"/>
        </w:trPr>
        <w:tc>
          <w:tcPr>
            <w:tcW w:w="3940" w:type="dxa"/>
          </w:tcPr>
          <w:p w14:paraId="5B5963E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5A4FA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AEEFD2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331491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4379655" w14:textId="77777777" w:rsidTr="00F21838">
        <w:trPr>
          <w:trHeight w:val="516"/>
        </w:trPr>
        <w:tc>
          <w:tcPr>
            <w:tcW w:w="3940" w:type="dxa"/>
          </w:tcPr>
          <w:p w14:paraId="363BA6F3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80806F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CBF91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1FCE3B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BFA2100" w14:textId="77777777" w:rsidTr="00F21838">
        <w:trPr>
          <w:trHeight w:val="516"/>
        </w:trPr>
        <w:tc>
          <w:tcPr>
            <w:tcW w:w="3940" w:type="dxa"/>
          </w:tcPr>
          <w:p w14:paraId="438F201B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CF94DB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8E88B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920020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D8BA5D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5D0FD21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742F5157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166148D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6507B01" w14:textId="77777777" w:rsidR="008074AD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9217E7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09CB70C6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88BADB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93B22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A263AE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7AE0390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5F69C78E" w14:textId="77777777" w:rsidTr="00F21838">
        <w:trPr>
          <w:trHeight w:val="516"/>
        </w:trPr>
        <w:tc>
          <w:tcPr>
            <w:tcW w:w="3940" w:type="dxa"/>
          </w:tcPr>
          <w:p w14:paraId="5CB21E0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36613C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3D163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89E02B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1A5B50" w14:textId="77777777" w:rsidTr="00F21838">
        <w:trPr>
          <w:trHeight w:val="516"/>
        </w:trPr>
        <w:tc>
          <w:tcPr>
            <w:tcW w:w="3940" w:type="dxa"/>
          </w:tcPr>
          <w:p w14:paraId="78198F0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91678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03D40F1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F13F6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8705EB8" w14:textId="77777777" w:rsidTr="00F21838">
        <w:trPr>
          <w:trHeight w:val="516"/>
        </w:trPr>
        <w:tc>
          <w:tcPr>
            <w:tcW w:w="3940" w:type="dxa"/>
          </w:tcPr>
          <w:p w14:paraId="402DE082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0AA9E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24D21F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9DA283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2FCDCA4" w14:textId="77777777" w:rsidTr="00F21838">
        <w:trPr>
          <w:trHeight w:val="516"/>
        </w:trPr>
        <w:tc>
          <w:tcPr>
            <w:tcW w:w="3940" w:type="dxa"/>
          </w:tcPr>
          <w:p w14:paraId="09EE9E9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24720D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C36FA3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9E7509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6E869C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9A981E0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C82A1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D2EFDB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02F783" w14:textId="77777777" w:rsidR="008074AD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9217E7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D0C0CB8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CDE49E9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C64A15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014EAAE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D7C1A5B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50C9E411" w14:textId="77777777" w:rsidTr="00F21838">
        <w:trPr>
          <w:trHeight w:val="516"/>
        </w:trPr>
        <w:tc>
          <w:tcPr>
            <w:tcW w:w="3940" w:type="dxa"/>
          </w:tcPr>
          <w:p w14:paraId="6250CBD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A86DD0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89B0AF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4C078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0D32FFC" w14:textId="77777777" w:rsidTr="00F21838">
        <w:trPr>
          <w:trHeight w:val="516"/>
        </w:trPr>
        <w:tc>
          <w:tcPr>
            <w:tcW w:w="3940" w:type="dxa"/>
          </w:tcPr>
          <w:p w14:paraId="6C3F3D1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1757D2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91039C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4435DC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1DF750C" w14:textId="77777777" w:rsidTr="00F21838">
        <w:trPr>
          <w:trHeight w:val="516"/>
        </w:trPr>
        <w:tc>
          <w:tcPr>
            <w:tcW w:w="3940" w:type="dxa"/>
          </w:tcPr>
          <w:p w14:paraId="10E4A21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E2A905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1F0207D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1B2ECE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BE148A" w14:textId="77777777" w:rsidTr="00F21838">
        <w:trPr>
          <w:trHeight w:val="516"/>
        </w:trPr>
        <w:tc>
          <w:tcPr>
            <w:tcW w:w="3940" w:type="dxa"/>
          </w:tcPr>
          <w:p w14:paraId="749A098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6C546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EF454A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8421F78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5A32CB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626B2B9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70F2B2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FF72339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F680A1" w14:textId="77777777" w:rsidR="008074AD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9217E7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3956305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AB1930D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9634F96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1F0FC9E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5180C0C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692E940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0AFB44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A3E43E5" w14:textId="77777777" w:rsidTr="00F21838">
        <w:trPr>
          <w:trHeight w:val="516"/>
        </w:trPr>
        <w:tc>
          <w:tcPr>
            <w:tcW w:w="1814" w:type="dxa"/>
          </w:tcPr>
          <w:p w14:paraId="3A88CB13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E37976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B76A60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078BBCA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C92932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671DBB4" w14:textId="77777777" w:rsidTr="00F21838">
        <w:trPr>
          <w:trHeight w:val="516"/>
        </w:trPr>
        <w:tc>
          <w:tcPr>
            <w:tcW w:w="1814" w:type="dxa"/>
          </w:tcPr>
          <w:p w14:paraId="21BF9524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C93D99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4D0746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1CE976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353652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F1BF6B8" w14:textId="77777777" w:rsidTr="00F21838">
        <w:trPr>
          <w:trHeight w:val="516"/>
        </w:trPr>
        <w:tc>
          <w:tcPr>
            <w:tcW w:w="1814" w:type="dxa"/>
          </w:tcPr>
          <w:p w14:paraId="19066228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F0633D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1BD24F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5FEE8E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4F6680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2B62590" w14:textId="77777777" w:rsidTr="00F21838">
        <w:trPr>
          <w:trHeight w:val="516"/>
        </w:trPr>
        <w:tc>
          <w:tcPr>
            <w:tcW w:w="1814" w:type="dxa"/>
          </w:tcPr>
          <w:p w14:paraId="5ED4CFDA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36C453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166DBB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7C8703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543D09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5AA6A74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40CBCDFE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E6050EE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5C2D488" w14:textId="77777777" w:rsidR="008074AD" w:rsidRPr="00182F1A" w:rsidRDefault="008074AD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00D870A" w14:textId="77777777" w:rsidR="00085CD5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9217E7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9217E7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9217E7">
        <w:rPr>
          <w:rFonts w:ascii="Arial" w:hAnsi="Arial" w:cs="Arial"/>
          <w:sz w:val="20"/>
          <w:szCs w:val="20"/>
        </w:rPr>
        <w:t>, di direzione</w:t>
      </w:r>
      <w:r w:rsidR="00085CD5" w:rsidRPr="009217E7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9217E7">
        <w:rPr>
          <w:rFonts w:ascii="Arial" w:hAnsi="Arial" w:cs="Arial"/>
          <w:sz w:val="20"/>
          <w:szCs w:val="20"/>
        </w:rPr>
        <w:t xml:space="preserve"> e di controllo</w:t>
      </w:r>
      <w:r w:rsidR="00085CD5" w:rsidRPr="009217E7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9217E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617A8B5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025689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EBE9FB0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200D537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5007440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D7889D9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4D386D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5C3C4A37" w14:textId="77777777" w:rsidTr="00F21838">
        <w:trPr>
          <w:trHeight w:val="516"/>
        </w:trPr>
        <w:tc>
          <w:tcPr>
            <w:tcW w:w="1814" w:type="dxa"/>
          </w:tcPr>
          <w:p w14:paraId="35401EA3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E4161F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431AB56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86B054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272ED4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4C0BA862" w14:textId="77777777" w:rsidTr="00F21838">
        <w:trPr>
          <w:trHeight w:val="516"/>
        </w:trPr>
        <w:tc>
          <w:tcPr>
            <w:tcW w:w="1814" w:type="dxa"/>
          </w:tcPr>
          <w:p w14:paraId="0FF80510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E6EB90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E7C85C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FE2B1F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C8F27F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6AF2AB4" w14:textId="77777777" w:rsidTr="00F21838">
        <w:trPr>
          <w:trHeight w:val="516"/>
        </w:trPr>
        <w:tc>
          <w:tcPr>
            <w:tcW w:w="1814" w:type="dxa"/>
          </w:tcPr>
          <w:p w14:paraId="7647A4EB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58ECC19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38B752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D8F45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CE12AD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DD85B33" w14:textId="77777777" w:rsidTr="00F21838">
        <w:trPr>
          <w:trHeight w:val="516"/>
        </w:trPr>
        <w:tc>
          <w:tcPr>
            <w:tcW w:w="1814" w:type="dxa"/>
          </w:tcPr>
          <w:p w14:paraId="0905E32E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E9207F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90783D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61764D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046660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9DF316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602F83C6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23DE547C" w14:textId="77777777" w:rsidTr="00F21838">
        <w:trPr>
          <w:trHeight w:val="1083"/>
        </w:trPr>
        <w:tc>
          <w:tcPr>
            <w:tcW w:w="8901" w:type="dxa"/>
            <w:gridSpan w:val="5"/>
          </w:tcPr>
          <w:p w14:paraId="2275FFAD" w14:textId="77777777" w:rsidR="00085CD5" w:rsidRPr="00182F1A" w:rsidRDefault="00085CD5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35BDB36" w14:textId="77777777" w:rsidR="00085CD5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9217E7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AEA05B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5F56902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2CA22A9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FA051F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475166B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E362B2A" w14:textId="77777777" w:rsidTr="00F21838">
        <w:trPr>
          <w:trHeight w:val="516"/>
        </w:trPr>
        <w:tc>
          <w:tcPr>
            <w:tcW w:w="3940" w:type="dxa"/>
          </w:tcPr>
          <w:p w14:paraId="7EEA77E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406AFC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919366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D07570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B5BEF34" w14:textId="77777777" w:rsidTr="00F21838">
        <w:trPr>
          <w:trHeight w:val="516"/>
        </w:trPr>
        <w:tc>
          <w:tcPr>
            <w:tcW w:w="3940" w:type="dxa"/>
          </w:tcPr>
          <w:p w14:paraId="7F22F685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584DB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AA59FF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4B507E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14C60DE" w14:textId="77777777" w:rsidTr="00F21838">
        <w:trPr>
          <w:trHeight w:val="516"/>
        </w:trPr>
        <w:tc>
          <w:tcPr>
            <w:tcW w:w="3940" w:type="dxa"/>
          </w:tcPr>
          <w:p w14:paraId="00F47A6E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098DF3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9781C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59FD0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B2C6BBA" w14:textId="77777777" w:rsidTr="00F21838">
        <w:trPr>
          <w:trHeight w:val="516"/>
        </w:trPr>
        <w:tc>
          <w:tcPr>
            <w:tcW w:w="3940" w:type="dxa"/>
          </w:tcPr>
          <w:p w14:paraId="3A2CD308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A89E1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C5BD6F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012670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0EB190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22DC4FD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19C59F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62B991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6339645" w14:textId="66EC5805" w:rsidR="00AA6082" w:rsidRPr="009217E7" w:rsidRDefault="00AA6082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9217E7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9217E7">
        <w:rPr>
          <w:rFonts w:ascii="Arial" w:hAnsi="Arial" w:cs="Arial"/>
          <w:sz w:val="20"/>
          <w:szCs w:val="20"/>
        </w:rPr>
        <w:t xml:space="preserve">persona fisica </w:t>
      </w:r>
      <w:r w:rsidRPr="009217E7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9217E7">
        <w:rPr>
          <w:rFonts w:ascii="Arial" w:hAnsi="Arial" w:cs="Arial"/>
          <w:sz w:val="20"/>
          <w:szCs w:val="20"/>
        </w:rPr>
        <w:t>numero di soci pari o inferiore a</w:t>
      </w:r>
      <w:r w:rsidRPr="009217E7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248ACC16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418AA7D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513395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334C17C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EF6A2C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0C8CF57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6ED50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00F59AB" w14:textId="77777777" w:rsidTr="00F21838">
        <w:trPr>
          <w:trHeight w:val="516"/>
        </w:trPr>
        <w:tc>
          <w:tcPr>
            <w:tcW w:w="1814" w:type="dxa"/>
          </w:tcPr>
          <w:p w14:paraId="7BC44068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2E7D383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AA1AA4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2CCB515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24BC69E" w14:textId="77777777" w:rsidR="00AA6082" w:rsidRPr="00182F1A" w:rsidRDefault="00AA6082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0841AB0D" w14:textId="77777777" w:rsidTr="00B83C1E">
        <w:trPr>
          <w:trHeight w:val="516"/>
        </w:trPr>
        <w:tc>
          <w:tcPr>
            <w:tcW w:w="1814" w:type="dxa"/>
          </w:tcPr>
          <w:p w14:paraId="67EFA66C" w14:textId="77777777" w:rsidR="00EE3F54" w:rsidRPr="00182F1A" w:rsidRDefault="00EE3F54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D06B01" w14:textId="77777777" w:rsidR="00EE3F54" w:rsidRPr="00182F1A" w:rsidRDefault="00EE3F54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9A5F0D0" w14:textId="77777777" w:rsidR="00EE3F54" w:rsidRPr="00182F1A" w:rsidRDefault="00EE3F54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142152" w14:textId="77777777" w:rsidR="00EE3F54" w:rsidRPr="00182F1A" w:rsidRDefault="00EE3F54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4F24C0" w14:textId="77777777" w:rsidR="00EE3F54" w:rsidRPr="00182F1A" w:rsidRDefault="00EE3F54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4BC845" w14:textId="77777777" w:rsidR="00EE3F54" w:rsidRPr="009217E7" w:rsidRDefault="00EE3F54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9217E7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14:paraId="6C2A5089" w14:textId="77777777" w:rsidTr="009217E7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284EE1E6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753CFE6E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3FF9C5E9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14:paraId="4F517694" w14:textId="77777777" w:rsidTr="009217E7">
        <w:trPr>
          <w:trHeight w:val="516"/>
        </w:trPr>
        <w:tc>
          <w:tcPr>
            <w:tcW w:w="1842" w:type="dxa"/>
          </w:tcPr>
          <w:p w14:paraId="2E609041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498AEA73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15119A3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24404FF6" w14:textId="77777777" w:rsidTr="009217E7">
        <w:trPr>
          <w:trHeight w:val="516"/>
        </w:trPr>
        <w:tc>
          <w:tcPr>
            <w:tcW w:w="1842" w:type="dxa"/>
          </w:tcPr>
          <w:p w14:paraId="033EE90E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1F7F7709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806498B" w14:textId="77777777" w:rsidR="00EE3F54" w:rsidRPr="00182F1A" w:rsidRDefault="00EE3F54" w:rsidP="009217E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484A96" w14:textId="77777777" w:rsidR="00FE11E8" w:rsidRDefault="00FE11E8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3A623B80" w14:textId="77777777" w:rsidR="00FE11E8" w:rsidRDefault="00FE11E8" w:rsidP="009217E7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5C2B5140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659183A0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1A738112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757C791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04D8E98F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084B63E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E503134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321D787" w14:textId="77777777" w:rsidTr="00785D93">
        <w:trPr>
          <w:trHeight w:val="516"/>
        </w:trPr>
        <w:tc>
          <w:tcPr>
            <w:tcW w:w="1985" w:type="dxa"/>
            <w:vMerge/>
          </w:tcPr>
          <w:p w14:paraId="433D97EE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FA70FC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ECD4020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3D70B5E" w14:textId="77777777" w:rsidTr="00785D93">
        <w:trPr>
          <w:trHeight w:val="516"/>
        </w:trPr>
        <w:tc>
          <w:tcPr>
            <w:tcW w:w="1985" w:type="dxa"/>
            <w:vMerge/>
          </w:tcPr>
          <w:p w14:paraId="04562FF6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7AA2A4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0BE6935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6C448D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7BDBEB63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EE237CA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7831FEC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316F4A9" w14:textId="77777777" w:rsidTr="00785D93">
        <w:trPr>
          <w:trHeight w:val="516"/>
        </w:trPr>
        <w:tc>
          <w:tcPr>
            <w:tcW w:w="1985" w:type="dxa"/>
            <w:vMerge/>
          </w:tcPr>
          <w:p w14:paraId="708EA851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BDC1620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5499647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227C5A4" w14:textId="77777777" w:rsidTr="00785D93">
        <w:trPr>
          <w:trHeight w:val="516"/>
        </w:trPr>
        <w:tc>
          <w:tcPr>
            <w:tcW w:w="1985" w:type="dxa"/>
            <w:vMerge/>
          </w:tcPr>
          <w:p w14:paraId="02B4F38E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0413C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0392EA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6448064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AD60BFA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966922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54C2C19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1965444" w14:textId="77777777" w:rsidTr="00785D93">
        <w:trPr>
          <w:trHeight w:val="516"/>
        </w:trPr>
        <w:tc>
          <w:tcPr>
            <w:tcW w:w="1985" w:type="dxa"/>
            <w:vMerge/>
          </w:tcPr>
          <w:p w14:paraId="1CFE56D8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66021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B2ACA6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371983E" w14:textId="77777777" w:rsidTr="00785D93">
        <w:trPr>
          <w:trHeight w:val="516"/>
        </w:trPr>
        <w:tc>
          <w:tcPr>
            <w:tcW w:w="1985" w:type="dxa"/>
            <w:vMerge/>
          </w:tcPr>
          <w:p w14:paraId="3F2B8720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EBA8FA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</w:r>
            <w:r w:rsidR="004F06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2BE23D7" w14:textId="77777777" w:rsidR="00FE11E8" w:rsidRPr="00740FA6" w:rsidRDefault="00FE11E8" w:rsidP="009217E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34B36F5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7EA51A6" w14:textId="77777777" w:rsidR="00FE11E8" w:rsidRPr="00182F1A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3960E0DC" w14:textId="77777777" w:rsidTr="00785D93">
        <w:trPr>
          <w:trHeight w:val="473"/>
        </w:trPr>
        <w:tc>
          <w:tcPr>
            <w:tcW w:w="9072" w:type="dxa"/>
            <w:gridSpan w:val="3"/>
          </w:tcPr>
          <w:p w14:paraId="77880CD3" w14:textId="77777777" w:rsidR="00FE11E8" w:rsidRPr="00740FA6" w:rsidRDefault="00FE11E8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F192F" w14:textId="77777777" w:rsidR="0041518B" w:rsidRPr="00FC2D06" w:rsidRDefault="0041518B" w:rsidP="009217E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4518DBB8" w14:textId="77777777" w:rsidTr="00644F17">
        <w:tc>
          <w:tcPr>
            <w:tcW w:w="1702" w:type="dxa"/>
            <w:shd w:val="clear" w:color="auto" w:fill="00529E"/>
            <w:vAlign w:val="center"/>
          </w:tcPr>
          <w:p w14:paraId="769601ED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3D4E9D7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A1BC9FA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72052D0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E15CAFC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729E1F64" w14:textId="77777777" w:rsidTr="00644F17">
        <w:trPr>
          <w:trHeight w:val="567"/>
        </w:trPr>
        <w:tc>
          <w:tcPr>
            <w:tcW w:w="1702" w:type="dxa"/>
          </w:tcPr>
          <w:p w14:paraId="65B20832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9F144A5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E37005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B4D2FE2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32B031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2EBE08E" w14:textId="77777777" w:rsidTr="00644F17">
        <w:trPr>
          <w:trHeight w:val="567"/>
        </w:trPr>
        <w:tc>
          <w:tcPr>
            <w:tcW w:w="1702" w:type="dxa"/>
          </w:tcPr>
          <w:p w14:paraId="37272621" w14:textId="77777777" w:rsidR="00644F17" w:rsidRPr="00182F1A" w:rsidRDefault="00644F17" w:rsidP="009217E7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EEA1EB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4C69DB9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29D84AA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FF77262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5332619" w14:textId="77777777" w:rsidTr="00644F17">
        <w:trPr>
          <w:trHeight w:val="567"/>
        </w:trPr>
        <w:tc>
          <w:tcPr>
            <w:tcW w:w="1702" w:type="dxa"/>
          </w:tcPr>
          <w:p w14:paraId="5E12A850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CCFE14D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E031174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6C157BE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2501499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7745FB0" w14:textId="77777777" w:rsidTr="00644F17">
        <w:trPr>
          <w:trHeight w:val="567"/>
        </w:trPr>
        <w:tc>
          <w:tcPr>
            <w:tcW w:w="1702" w:type="dxa"/>
          </w:tcPr>
          <w:p w14:paraId="164951F2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5D9619F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82C6C9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710E56F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E3EBA0E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852F085" w14:textId="77777777" w:rsidTr="00644F17">
        <w:trPr>
          <w:trHeight w:val="567"/>
        </w:trPr>
        <w:tc>
          <w:tcPr>
            <w:tcW w:w="1702" w:type="dxa"/>
          </w:tcPr>
          <w:p w14:paraId="6687AA0B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D93504B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77C4775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5CE10E0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D6A0BC9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FF6BDCB" w14:textId="77777777" w:rsidTr="00644F17">
        <w:trPr>
          <w:trHeight w:val="567"/>
        </w:trPr>
        <w:tc>
          <w:tcPr>
            <w:tcW w:w="1702" w:type="dxa"/>
          </w:tcPr>
          <w:p w14:paraId="70E1D144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2260B53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8D3F1A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DBA9B04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AD9C8BD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FAC9080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7DC0B5C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3FF86278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4A3074A9" w14:textId="77777777" w:rsidR="00644F17" w:rsidRPr="00182F1A" w:rsidRDefault="00644F1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E65EBA" w14:textId="77777777" w:rsidR="0041518B" w:rsidRPr="00182F1A" w:rsidRDefault="0041518B" w:rsidP="009217E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6475B7B7" w14:textId="77777777" w:rsidTr="00216457">
        <w:tc>
          <w:tcPr>
            <w:tcW w:w="2381" w:type="dxa"/>
            <w:shd w:val="clear" w:color="auto" w:fill="00529E"/>
            <w:vAlign w:val="center"/>
          </w:tcPr>
          <w:p w14:paraId="3ECCC3D6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5081C068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BF438E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08F5608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5E45AA1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34B33EE" w14:textId="77777777" w:rsidTr="00216457">
        <w:trPr>
          <w:trHeight w:val="567"/>
        </w:trPr>
        <w:tc>
          <w:tcPr>
            <w:tcW w:w="2381" w:type="dxa"/>
          </w:tcPr>
          <w:p w14:paraId="1315D088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6EDBE35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9A6D810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BBAB5E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AA9E88D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FE5C2E" w14:textId="77777777" w:rsidTr="00216457">
        <w:trPr>
          <w:trHeight w:val="567"/>
        </w:trPr>
        <w:tc>
          <w:tcPr>
            <w:tcW w:w="2381" w:type="dxa"/>
          </w:tcPr>
          <w:p w14:paraId="1713F413" w14:textId="77777777" w:rsidR="0041518B" w:rsidRPr="00182F1A" w:rsidRDefault="0041518B" w:rsidP="009217E7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8742BC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7180B3A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0737D52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99B970B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F1B49ED" w14:textId="77777777" w:rsidTr="00216457">
        <w:trPr>
          <w:trHeight w:val="567"/>
        </w:trPr>
        <w:tc>
          <w:tcPr>
            <w:tcW w:w="2381" w:type="dxa"/>
          </w:tcPr>
          <w:p w14:paraId="69235315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B374EEF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3DBD56E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397B60E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E2FE96F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7BC1347" w14:textId="77777777" w:rsidTr="00216457">
        <w:trPr>
          <w:trHeight w:val="567"/>
        </w:trPr>
        <w:tc>
          <w:tcPr>
            <w:tcW w:w="2381" w:type="dxa"/>
          </w:tcPr>
          <w:p w14:paraId="14EFD3A7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977D3E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AC899F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32840EC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A4F855D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8EF4E2" w14:textId="77777777" w:rsidTr="00216457">
        <w:trPr>
          <w:trHeight w:val="567"/>
        </w:trPr>
        <w:tc>
          <w:tcPr>
            <w:tcW w:w="2381" w:type="dxa"/>
          </w:tcPr>
          <w:p w14:paraId="353C8A79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E990B36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0500CDC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A09F950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BAE3E0B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F4ABCFC" w14:textId="77777777" w:rsidTr="00216457">
        <w:trPr>
          <w:trHeight w:val="567"/>
        </w:trPr>
        <w:tc>
          <w:tcPr>
            <w:tcW w:w="2381" w:type="dxa"/>
          </w:tcPr>
          <w:p w14:paraId="255559AD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65E0A27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0B85EDE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C1C6FA5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9F3F6AB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48DD263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140F899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20E3BBB3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6FCCDA68" w14:textId="77777777" w:rsidR="0041518B" w:rsidRPr="00182F1A" w:rsidRDefault="0041518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A47580" w14:textId="77777777" w:rsidR="00E342CB" w:rsidRPr="00182F1A" w:rsidRDefault="00E342CB" w:rsidP="009217E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01834F20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4F3CA789" w14:textId="77777777" w:rsidR="00E342CB" w:rsidRPr="00182F1A" w:rsidRDefault="00E342C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64F40C28" w14:textId="77777777" w:rsidR="00E342CB" w:rsidRPr="00182F1A" w:rsidRDefault="00E342C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16605D59" w14:textId="77777777" w:rsidTr="00EE3F54">
        <w:trPr>
          <w:trHeight w:val="515"/>
          <w:jc w:val="right"/>
        </w:trPr>
        <w:tc>
          <w:tcPr>
            <w:tcW w:w="6182" w:type="dxa"/>
          </w:tcPr>
          <w:p w14:paraId="257F2404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995796F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3BD63CA" w14:textId="77777777" w:rsidTr="00EE3F54">
        <w:trPr>
          <w:trHeight w:val="515"/>
          <w:jc w:val="right"/>
        </w:trPr>
        <w:tc>
          <w:tcPr>
            <w:tcW w:w="6182" w:type="dxa"/>
          </w:tcPr>
          <w:p w14:paraId="09E9DC24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BAF00C5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634E171" w14:textId="77777777" w:rsidTr="00EE3F54">
        <w:trPr>
          <w:trHeight w:val="515"/>
          <w:jc w:val="right"/>
        </w:trPr>
        <w:tc>
          <w:tcPr>
            <w:tcW w:w="6182" w:type="dxa"/>
          </w:tcPr>
          <w:p w14:paraId="03AA12EE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EA4E012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C4EE3E4" w14:textId="77777777" w:rsidTr="00EE3F54">
        <w:trPr>
          <w:trHeight w:val="515"/>
          <w:jc w:val="right"/>
        </w:trPr>
        <w:tc>
          <w:tcPr>
            <w:tcW w:w="6182" w:type="dxa"/>
          </w:tcPr>
          <w:p w14:paraId="35B969CB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51C5E00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F9C572B" w14:textId="77777777" w:rsidTr="00EE3F54">
        <w:trPr>
          <w:trHeight w:val="515"/>
          <w:jc w:val="right"/>
        </w:trPr>
        <w:tc>
          <w:tcPr>
            <w:tcW w:w="6182" w:type="dxa"/>
          </w:tcPr>
          <w:p w14:paraId="09897D05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8DDE76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262486" w14:textId="77777777" w:rsidTr="00EE3F54">
        <w:trPr>
          <w:trHeight w:val="515"/>
          <w:jc w:val="right"/>
        </w:trPr>
        <w:tc>
          <w:tcPr>
            <w:tcW w:w="6182" w:type="dxa"/>
          </w:tcPr>
          <w:p w14:paraId="1BC8E1AB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48616D2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03B3E50" w14:textId="77777777" w:rsidTr="00EE3F54">
        <w:trPr>
          <w:trHeight w:val="515"/>
          <w:jc w:val="right"/>
        </w:trPr>
        <w:tc>
          <w:tcPr>
            <w:tcW w:w="6182" w:type="dxa"/>
          </w:tcPr>
          <w:p w14:paraId="7D53DEED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59C176C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BE4ADE5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BD23FC2" w14:textId="77777777" w:rsidR="00E342CB" w:rsidRPr="00182F1A" w:rsidRDefault="00E342C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D4CA53D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3EF021C7" w14:textId="77777777" w:rsidR="00E342CB" w:rsidRPr="00182F1A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06BD5C0" w14:textId="77777777" w:rsidR="00E726DB" w:rsidRPr="00FE11E8" w:rsidRDefault="00FE11E8" w:rsidP="009217E7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3F3F041" w14:textId="77777777" w:rsidR="00E726DB" w:rsidRPr="00A1504F" w:rsidRDefault="00E726DB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482E24AF" w14:textId="77777777" w:rsidTr="009217E7">
        <w:trPr>
          <w:trHeight w:val="515"/>
          <w:jc w:val="right"/>
        </w:trPr>
        <w:tc>
          <w:tcPr>
            <w:tcW w:w="2704" w:type="dxa"/>
          </w:tcPr>
          <w:p w14:paraId="2054CEB9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8B5244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BDFEA59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A38A33" w14:textId="77777777" w:rsidTr="009217E7">
        <w:trPr>
          <w:trHeight w:val="515"/>
          <w:jc w:val="right"/>
        </w:trPr>
        <w:tc>
          <w:tcPr>
            <w:tcW w:w="2704" w:type="dxa"/>
          </w:tcPr>
          <w:p w14:paraId="2D422AF0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75F91A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EE231F6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2FD7873" w14:textId="77777777" w:rsidTr="009217E7">
        <w:trPr>
          <w:trHeight w:val="515"/>
          <w:jc w:val="right"/>
        </w:trPr>
        <w:tc>
          <w:tcPr>
            <w:tcW w:w="2704" w:type="dxa"/>
          </w:tcPr>
          <w:p w14:paraId="7AF9ACA7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76172AF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07992B1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6D2192" w14:textId="77777777" w:rsidTr="009217E7">
        <w:trPr>
          <w:trHeight w:val="515"/>
          <w:jc w:val="right"/>
        </w:trPr>
        <w:tc>
          <w:tcPr>
            <w:tcW w:w="2704" w:type="dxa"/>
          </w:tcPr>
          <w:p w14:paraId="3102C00D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18E7841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1A84508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CC5873" w14:textId="77777777" w:rsidTr="009217E7">
        <w:trPr>
          <w:trHeight w:val="515"/>
          <w:jc w:val="right"/>
        </w:trPr>
        <w:tc>
          <w:tcPr>
            <w:tcW w:w="2704" w:type="dxa"/>
          </w:tcPr>
          <w:p w14:paraId="68AD9376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5FF0343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32D02AD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41D65AC" w14:textId="77777777" w:rsidTr="009217E7">
        <w:trPr>
          <w:trHeight w:val="515"/>
          <w:jc w:val="right"/>
        </w:trPr>
        <w:tc>
          <w:tcPr>
            <w:tcW w:w="2704" w:type="dxa"/>
          </w:tcPr>
          <w:p w14:paraId="6A6A170F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3037EC8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8237A73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984512" w14:textId="77777777" w:rsidTr="009217E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36D24470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6BF4C758" w14:textId="77777777" w:rsidTr="009217E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B9E88D9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89064FE" w14:textId="77777777" w:rsidR="00E726DB" w:rsidRPr="00FE11E8" w:rsidRDefault="00FE11E8" w:rsidP="009217E7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467F3F03" w14:textId="77777777" w:rsidR="00E726DB" w:rsidRPr="00A1504F" w:rsidRDefault="00E726DB" w:rsidP="009217E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9DDC7CD" w14:textId="77777777" w:rsidTr="009217E7">
        <w:trPr>
          <w:trHeight w:val="515"/>
          <w:jc w:val="right"/>
        </w:trPr>
        <w:tc>
          <w:tcPr>
            <w:tcW w:w="2704" w:type="dxa"/>
          </w:tcPr>
          <w:p w14:paraId="1AA12EA8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87B155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4AADC99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FE9123C" w14:textId="77777777" w:rsidTr="009217E7">
        <w:trPr>
          <w:trHeight w:val="515"/>
          <w:jc w:val="right"/>
        </w:trPr>
        <w:tc>
          <w:tcPr>
            <w:tcW w:w="2704" w:type="dxa"/>
          </w:tcPr>
          <w:p w14:paraId="0C46E4BC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C1AAEF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EC753DD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91BE45C" w14:textId="77777777" w:rsidTr="009217E7">
        <w:trPr>
          <w:trHeight w:val="515"/>
          <w:jc w:val="right"/>
        </w:trPr>
        <w:tc>
          <w:tcPr>
            <w:tcW w:w="2704" w:type="dxa"/>
          </w:tcPr>
          <w:p w14:paraId="0B6D768B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16977CF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625F459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E41A12A" w14:textId="77777777" w:rsidTr="009217E7">
        <w:trPr>
          <w:trHeight w:val="515"/>
          <w:jc w:val="right"/>
        </w:trPr>
        <w:tc>
          <w:tcPr>
            <w:tcW w:w="2704" w:type="dxa"/>
          </w:tcPr>
          <w:p w14:paraId="7E145D2F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47C404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237B5AD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0CCEB6" w14:textId="77777777" w:rsidTr="009217E7">
        <w:trPr>
          <w:trHeight w:val="515"/>
          <w:jc w:val="right"/>
        </w:trPr>
        <w:tc>
          <w:tcPr>
            <w:tcW w:w="2704" w:type="dxa"/>
          </w:tcPr>
          <w:p w14:paraId="76D090A3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49A8E3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6E0E70E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FB7A2B" w14:textId="77777777" w:rsidTr="009217E7">
        <w:trPr>
          <w:trHeight w:val="515"/>
          <w:jc w:val="right"/>
        </w:trPr>
        <w:tc>
          <w:tcPr>
            <w:tcW w:w="2704" w:type="dxa"/>
          </w:tcPr>
          <w:p w14:paraId="1F631906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7C3CD3A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DA4FFF0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BB59C59" w14:textId="77777777" w:rsidTr="009217E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38AB7AF" w14:textId="77777777" w:rsidR="00E726DB" w:rsidRPr="00A1504F" w:rsidRDefault="00E726DB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3C48FC3" w14:textId="77777777" w:rsidTr="009217E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13BF220" w14:textId="77777777" w:rsidR="00E726DB" w:rsidRPr="00A1504F" w:rsidRDefault="00163DF7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171074E" w14:textId="2E2ED4A8" w:rsidR="00785D93" w:rsidRPr="00294C82" w:rsidRDefault="00C03CBE" w:rsidP="009217E7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EE3F54" w:rsidDel="00C03CB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785D93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831F69C" w14:textId="55A10147" w:rsidR="00BC6AB1" w:rsidRDefault="0046321D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FCE65C8" w14:textId="77777777" w:rsidR="00BC6AB1" w:rsidRPr="007A71C2" w:rsidRDefault="00BC6AB1" w:rsidP="009217E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5B8854C1" w14:textId="77777777" w:rsidTr="00216457">
        <w:tc>
          <w:tcPr>
            <w:tcW w:w="5499" w:type="dxa"/>
            <w:vAlign w:val="center"/>
          </w:tcPr>
          <w:p w14:paraId="2C23A2D1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E29FAD3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BBA0BD7" w14:textId="77777777" w:rsidTr="00216457">
        <w:tc>
          <w:tcPr>
            <w:tcW w:w="5499" w:type="dxa"/>
            <w:vAlign w:val="center"/>
          </w:tcPr>
          <w:p w14:paraId="182863BB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086BAD3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23983B6" w14:textId="77777777" w:rsidTr="00216457">
        <w:tc>
          <w:tcPr>
            <w:tcW w:w="5499" w:type="dxa"/>
            <w:vAlign w:val="center"/>
          </w:tcPr>
          <w:p w14:paraId="1B65131F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F9B41D7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6FF155" w14:textId="77777777" w:rsidTr="00216457">
        <w:tc>
          <w:tcPr>
            <w:tcW w:w="5499" w:type="dxa"/>
            <w:vAlign w:val="center"/>
          </w:tcPr>
          <w:p w14:paraId="037EB636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2F20E7F8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8A145C" w14:textId="77777777" w:rsidR="00BC6AB1" w:rsidRPr="00DF7EC5" w:rsidRDefault="00BC6AB1" w:rsidP="009217E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053BD608" w14:textId="77777777" w:rsidR="00BC6AB1" w:rsidRPr="00DF7EC5" w:rsidRDefault="00BC6AB1" w:rsidP="009217E7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638EA4C1" w14:textId="77777777" w:rsidR="00BC6AB1" w:rsidRPr="00B34A20" w:rsidRDefault="00BC6AB1" w:rsidP="009217E7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70EDF6C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725374A0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AE0947" w14:textId="77777777" w:rsidR="00BC6AB1" w:rsidRPr="00182F1A" w:rsidRDefault="00BC6AB1" w:rsidP="009217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DA692AD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A55E54A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C4A3E0C" w14:textId="77777777" w:rsidR="00BC6AB1" w:rsidRPr="00182F1A" w:rsidRDefault="00BC6AB1" w:rsidP="009217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73B16FF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02ECE5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7421D8DB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189475D" w14:textId="77777777" w:rsidR="00BC6AB1" w:rsidRPr="00182F1A" w:rsidRDefault="00BC6AB1" w:rsidP="009217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A8393BA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4C71159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3F167D0" w14:textId="77777777" w:rsidR="00BC6AB1" w:rsidRPr="00182F1A" w:rsidRDefault="00BC6AB1" w:rsidP="009217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F28604A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3AD374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A46EA54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9869E4" w14:textId="77777777" w:rsidR="00BC6AB1" w:rsidRPr="00182F1A" w:rsidRDefault="00BC6AB1" w:rsidP="009217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7B230D57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AC3C7AF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D02878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A1A0935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72F1ED3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5BE51AF" w14:textId="77777777" w:rsidR="00BC6AB1" w:rsidRPr="00182F1A" w:rsidRDefault="00BC6AB1" w:rsidP="009217E7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1504F8F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1090880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97F18A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1F6FAFE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3E01A6F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762E88B" w14:textId="77777777" w:rsidR="00BC6AB1" w:rsidRPr="00182F1A" w:rsidRDefault="00BC6AB1" w:rsidP="009217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87FFCA0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10B880E" w14:textId="77777777" w:rsidR="00BC6AB1" w:rsidRPr="00182F1A" w:rsidRDefault="00BC6AB1" w:rsidP="009217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26F3338" w14:textId="77777777" w:rsidR="00BC6AB1" w:rsidRPr="00182F1A" w:rsidRDefault="00BC6AB1" w:rsidP="009217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F0C8C4F" w14:textId="77777777" w:rsidR="00BC6AB1" w:rsidRPr="00182F1A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BC35C5" w14:textId="77777777" w:rsidR="00BC6AB1" w:rsidRPr="00FD3C07" w:rsidRDefault="00BC6AB1" w:rsidP="009217E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F42D5C8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41677BEA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A09A66F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83E8DDA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62100AE2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C7E66E8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2FD3E4B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52D4A72E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31E7863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926DFDF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484B6BEF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10787B82" w14:textId="77777777" w:rsidR="00BC6AB1" w:rsidRPr="00FD3C07" w:rsidRDefault="00BC6AB1" w:rsidP="009217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2825DF" w14:textId="77777777" w:rsidR="00D1573D" w:rsidRPr="00182F1A" w:rsidRDefault="00A6104B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B418A3E" w14:textId="30DD3441" w:rsidR="00611C73" w:rsidRPr="00182F1A" w:rsidRDefault="00611C73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C614923" w14:textId="77777777" w:rsidR="001536F5" w:rsidRDefault="001536F5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2B3F8AAC" w14:textId="77777777" w:rsidR="001536F5" w:rsidRPr="00674766" w:rsidRDefault="001536F5" w:rsidP="009217E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3FB7C2D9" w14:textId="7423CEB5" w:rsidR="000574E0" w:rsidRDefault="000574E0" w:rsidP="009217E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07BADAEC" w14:textId="77777777" w:rsidR="00851076" w:rsidRPr="00851076" w:rsidRDefault="00851076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66D4C47" w14:textId="51B061BA" w:rsidR="00851076" w:rsidRPr="00674766" w:rsidRDefault="00851076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</w:t>
      </w:r>
      <w:r w:rsidR="00C03CBE">
        <w:rPr>
          <w:rFonts w:ascii="Arial" w:hAnsi="Arial" w:cs="Arial"/>
          <w:sz w:val="20"/>
          <w:szCs w:val="20"/>
        </w:rPr>
        <w:t xml:space="preserve"> sul sito internet della Stazione Appaltante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6F65A430" w14:textId="77777777" w:rsidR="00A6104B" w:rsidRPr="00182F1A" w:rsidRDefault="00A6104B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2958B382" w14:textId="77777777" w:rsidR="00A6104B" w:rsidRPr="00182F1A" w:rsidRDefault="00F23C95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4AEB559F" w14:textId="77777777" w:rsidR="00AB2220" w:rsidRPr="00182F1A" w:rsidRDefault="00AB2220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414094F8" w14:textId="77777777" w:rsidR="00AB2220" w:rsidRPr="00182F1A" w:rsidRDefault="00AB2220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659FD09F" w14:textId="77777777" w:rsidR="00C213EC" w:rsidRPr="00182F1A" w:rsidRDefault="00B32D52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3F135E7F" w14:textId="77777777" w:rsidR="00A6104B" w:rsidRPr="00182F1A" w:rsidRDefault="00A6104B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51CF5D7" w14:textId="77777777" w:rsidR="00C55D00" w:rsidRPr="00182F1A" w:rsidRDefault="00C55D00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31032CB" w14:textId="77777777" w:rsidR="00C55D00" w:rsidRPr="00182F1A" w:rsidRDefault="00C55D00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3F79489F" w14:textId="77777777" w:rsidR="00CE4F07" w:rsidRDefault="00AB2220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2AE3E26A" w14:textId="77777777" w:rsidR="00F90DB2" w:rsidRDefault="00CE4F07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0371D082" w14:textId="77777777" w:rsidR="006A139F" w:rsidRPr="00EB68E4" w:rsidRDefault="006A139F" w:rsidP="009217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4058B017" w14:textId="77777777" w:rsidR="00126249" w:rsidRPr="00182F1A" w:rsidRDefault="0042529D" w:rsidP="009217E7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08207D9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25684A48" w14:textId="77777777" w:rsidR="00CF4BD4" w:rsidRPr="00182F1A" w:rsidRDefault="00CF4BD4" w:rsidP="009217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2CF68386" w14:textId="77777777" w:rsidR="00CF4BD4" w:rsidRPr="00182F1A" w:rsidRDefault="00CF4BD4" w:rsidP="009217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522589B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617E5EB2" w14:textId="77777777" w:rsidR="00CF4BD4" w:rsidRPr="00182F1A" w:rsidRDefault="00163DF7" w:rsidP="009217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803BAE4" w14:textId="77777777" w:rsidR="00CF4BD4" w:rsidRPr="00182F1A" w:rsidRDefault="00163DF7" w:rsidP="009217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093890D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0520A62C" w14:textId="77777777" w:rsidR="00CF4BD4" w:rsidRPr="00625D37" w:rsidRDefault="00CF4BD4" w:rsidP="009217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FD91DC" w14:textId="77777777" w:rsidR="00277DE6" w:rsidRPr="00625D37" w:rsidRDefault="00277DE6" w:rsidP="009217E7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82F1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70E741FC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A243C4" w14:textId="33796276"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D6DC5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D6DC5">
              <w:rPr>
                <w:rFonts w:ascii="Arial" w:hAnsi="Arial" w:cs="Arial"/>
                <w:b/>
                <w:bCs/>
                <w:noProof/>
              </w:rPr>
              <w:t>14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80E8D58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9279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19BAD43A" w14:textId="77777777"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14:paraId="15545C85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06E0B65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8B7FA8E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451403C2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2BE1122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7482327D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1D7DAD3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63B9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2YFCiyZPOUiD+GhoPyoltja8Wc2S5fXhB/vHWf8won6V6njny5RYjvOJB1opSzCNz+nNcr5qVir23Xmv9ERg==" w:salt="HqLKEHLbvld470hz3yip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65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17E7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CB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6DC5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7AC5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E90C-0881-482B-981A-0386CFDF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36</cp:revision>
  <cp:lastPrinted>2016-05-25T07:51:00Z</cp:lastPrinted>
  <dcterms:created xsi:type="dcterms:W3CDTF">2018-01-08T17:19:00Z</dcterms:created>
  <dcterms:modified xsi:type="dcterms:W3CDTF">2020-10-19T09:20:00Z</dcterms:modified>
</cp:coreProperties>
</file>