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 xml:space="preserve">Numero dell'avviso nella GU S: </w:t>
            </w:r>
            <w:proofErr w:type="gramStart"/>
            <w:r>
              <w:rPr>
                <w:rFonts w:ascii="Arial" w:hAnsi="Arial" w:cs="Arial"/>
                <w:b/>
                <w:color w:val="auto"/>
                <w:sz w:val="12"/>
                <w:szCs w:val="12"/>
              </w:rPr>
              <w:t>[ ]</w:t>
            </w:r>
            <w:proofErr w:type="gramEnd"/>
            <w:r>
              <w:rPr>
                <w:rFonts w:ascii="Arial" w:hAnsi="Arial" w:cs="Arial"/>
                <w:b/>
                <w:color w:val="auto"/>
                <w:sz w:val="12"/>
                <w:szCs w:val="12"/>
              </w:rPr>
              <w:t>[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77777777" w:rsidR="00B32F16" w:rsidRDefault="003A418E">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32ABB521" w:rsidR="00B32F16" w:rsidRDefault="003A418E">
            <w:pPr>
              <w:rPr>
                <w:rFonts w:ascii="Arial" w:hAnsi="Arial" w:cs="Arial"/>
                <w:color w:val="auto"/>
                <w:sz w:val="12"/>
                <w:szCs w:val="12"/>
              </w:rPr>
            </w:pPr>
            <w:r>
              <w:rPr>
                <w:rFonts w:ascii="Arial" w:hAnsi="Arial" w:cs="Arial"/>
                <w:color w:val="auto"/>
                <w:sz w:val="12"/>
                <w:szCs w:val="12"/>
              </w:rPr>
              <w:t>[</w:t>
            </w:r>
            <w:r w:rsidR="00CA7604" w:rsidRPr="00CA7604">
              <w:rPr>
                <w:rFonts w:ascii="Arial" w:hAnsi="Arial" w:cs="Arial"/>
                <w:b/>
                <w:color w:val="auto"/>
                <w:sz w:val="12"/>
                <w:szCs w:val="12"/>
              </w:rPr>
              <w:t>Procedura aperta per l’affidamento della fornitura e installazione di attrezzature per il Fitness all’aperto</w:t>
            </w:r>
            <w:r>
              <w:rPr>
                <w:rFonts w:ascii="Arial" w:hAnsi="Arial" w:cs="Arial"/>
                <w:color w:val="auto"/>
                <w:sz w:val="12"/>
                <w:szCs w:val="12"/>
              </w:rPr>
              <w:t>]</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525D2107" w:rsidR="00B32F16" w:rsidRDefault="003A418E">
            <w:pPr>
              <w:rPr>
                <w:rFonts w:ascii="Arial" w:hAnsi="Arial" w:cs="Arial"/>
                <w:color w:val="auto"/>
                <w:sz w:val="12"/>
                <w:szCs w:val="12"/>
              </w:rPr>
            </w:pPr>
            <w:r>
              <w:rPr>
                <w:rFonts w:ascii="Arial" w:hAnsi="Arial" w:cs="Arial"/>
                <w:color w:val="auto"/>
                <w:sz w:val="12"/>
                <w:szCs w:val="12"/>
              </w:rPr>
              <w:t>[</w:t>
            </w:r>
            <w:r w:rsidR="00CA7604" w:rsidRPr="00CA7604">
              <w:rPr>
                <w:rFonts w:ascii="Arial" w:hAnsi="Arial" w:cs="Arial"/>
                <w:b/>
                <w:color w:val="auto"/>
                <w:sz w:val="12"/>
                <w:szCs w:val="12"/>
              </w:rPr>
              <w:t>R.A. 060_21_PA</w:t>
            </w:r>
            <w:r>
              <w:rPr>
                <w:rFonts w:ascii="Arial" w:hAnsi="Arial" w:cs="Arial"/>
                <w:color w:val="auto"/>
                <w:sz w:val="12"/>
                <w:szCs w:val="12"/>
              </w:rPr>
              <w:t>]</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3104D293" w:rsidR="00B32F16" w:rsidRDefault="003A418E">
            <w:pPr>
              <w:rPr>
                <w:rFonts w:ascii="Arial" w:hAnsi="Arial" w:cs="Arial"/>
                <w:color w:val="auto"/>
                <w:sz w:val="12"/>
                <w:szCs w:val="12"/>
              </w:rPr>
            </w:pPr>
            <w:r>
              <w:rPr>
                <w:rFonts w:ascii="Arial" w:hAnsi="Arial" w:cs="Arial"/>
                <w:color w:val="auto"/>
                <w:sz w:val="12"/>
                <w:szCs w:val="12"/>
              </w:rPr>
              <w:t>[</w:t>
            </w:r>
            <w:r w:rsidR="0010246B" w:rsidRPr="0010246B">
              <w:rPr>
                <w:rFonts w:ascii="Arial" w:hAnsi="Arial" w:cs="Arial"/>
                <w:b/>
                <w:color w:val="auto"/>
                <w:sz w:val="12"/>
                <w:szCs w:val="12"/>
              </w:rPr>
              <w:t>8864086B29</w:t>
            </w:r>
            <w:r>
              <w:rPr>
                <w:rFonts w:ascii="Arial" w:hAnsi="Arial" w:cs="Arial"/>
                <w:color w:val="auto"/>
                <w:sz w:val="12"/>
                <w:szCs w:val="12"/>
              </w:rPr>
              <w:t xml:space="preserve">] </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 xml:space="preserve">Se richiesto, specificare a </w:t>
            </w:r>
            <w:proofErr w:type="spellStart"/>
            <w:r>
              <w:rPr>
                <w:rFonts w:ascii="Arial" w:hAnsi="Arial" w:cs="Arial"/>
                <w:color w:val="auto"/>
                <w:sz w:val="12"/>
                <w:szCs w:val="12"/>
              </w:rPr>
              <w:t>quale</w:t>
            </w:r>
            <w:proofErr w:type="spellEnd"/>
            <w:r>
              <w:rPr>
                <w:rFonts w:ascii="Arial" w:hAnsi="Arial" w:cs="Arial"/>
                <w:color w:val="auto"/>
                <w:sz w:val="12"/>
                <w:szCs w:val="12"/>
              </w:rPr>
              <w:t xml:space="preserv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CA7604">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shd w:val="clear" w:color="auto" w:fill="auto"/>
          </w:tcPr>
          <w:p w14:paraId="001A2435" w14:textId="77777777" w:rsidR="00B32F16" w:rsidRDefault="00B32F16"/>
        </w:tc>
      </w:tr>
      <w:tr w:rsidR="00B32F16" w14:paraId="1F945BE5" w14:textId="77777777" w:rsidTr="00CA7604">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Default="00B32F16">
            <w:pPr>
              <w:pStyle w:val="Text1"/>
              <w:ind w:left="0"/>
              <w:rPr>
                <w:rFonts w:ascii="Arial" w:hAnsi="Arial" w:cs="Arial"/>
                <w:color w:val="auto"/>
                <w:sz w:val="12"/>
                <w:szCs w:val="12"/>
              </w:rPr>
            </w:pPr>
          </w:p>
        </w:tc>
        <w:tc>
          <w:tcPr>
            <w:tcW w:w="221" w:type="dxa"/>
            <w:shd w:val="clear" w:color="auto" w:fill="auto"/>
          </w:tcPr>
          <w:p w14:paraId="7E0EF9DC" w14:textId="77777777" w:rsidR="00B32F16" w:rsidRDefault="00B32F16"/>
        </w:tc>
      </w:tr>
      <w:tr w:rsidR="00B32F16" w14:paraId="60693684" w14:textId="77777777" w:rsidTr="00CA7604">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shd w:val="clear" w:color="auto" w:fill="auto"/>
          </w:tcPr>
          <w:p w14:paraId="63341728" w14:textId="77777777" w:rsidR="00B32F16" w:rsidRDefault="00B32F16"/>
        </w:tc>
      </w:tr>
      <w:tr w:rsidR="00B32F16" w14:paraId="43A5CDE7" w14:textId="77777777" w:rsidTr="00CA7604">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Default="00B32F16">
            <w:pPr>
              <w:pStyle w:val="Text1"/>
              <w:ind w:left="0"/>
              <w:rPr>
                <w:rFonts w:ascii="Arial" w:hAnsi="Arial" w:cs="Arial"/>
                <w:color w:val="auto"/>
                <w:sz w:val="12"/>
                <w:szCs w:val="12"/>
              </w:rPr>
            </w:pPr>
          </w:p>
        </w:tc>
        <w:tc>
          <w:tcPr>
            <w:tcW w:w="221" w:type="dxa"/>
            <w:shd w:val="clear" w:color="auto" w:fill="auto"/>
          </w:tcPr>
          <w:p w14:paraId="3E2F9CF9" w14:textId="77777777" w:rsidR="00B32F16" w:rsidRDefault="00B32F16"/>
        </w:tc>
      </w:tr>
      <w:tr w:rsidR="00B32F16" w14:paraId="3D129D6C" w14:textId="77777777" w:rsidTr="00CA7604">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7716B45F" w14:textId="77777777" w:rsidR="00B32F16" w:rsidRDefault="00B32F16"/>
        </w:tc>
      </w:tr>
      <w:tr w:rsidR="00B32F16" w14:paraId="4A51E8D2" w14:textId="77777777" w:rsidTr="00CA7604">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66724F1D" w14:textId="77777777" w:rsidR="00B32F16" w:rsidRDefault="00B32F16"/>
        </w:tc>
      </w:tr>
      <w:tr w:rsidR="00B32F16" w14:paraId="4D60E532" w14:textId="77777777" w:rsidTr="00CA7604">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6AD01FCD" w14:textId="77777777" w:rsidR="00B32F16" w:rsidRDefault="00B32F16"/>
        </w:tc>
      </w:tr>
      <w:tr w:rsidR="00B32F16" w14:paraId="14B44F71" w14:textId="77777777" w:rsidTr="00CA7604">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shd w:val="clear" w:color="auto" w:fill="auto"/>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trPr>
          <w:trHeight w:val="332"/>
        </w:trPr>
        <w:tc>
          <w:tcPr>
            <w:tcW w:w="5328" w:type="dxa"/>
            <w:tcBorders>
              <w:left w:val="single" w:sz="4" w:space="0" w:color="00000A"/>
              <w:right w:val="single" w:sz="4" w:space="0" w:color="00000A"/>
            </w:tcBorders>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Pr>
                <w:rFonts w:ascii="Arial" w:hAnsi="Arial" w:cs="Arial"/>
                <w:color w:val="auto"/>
                <w:sz w:val="12"/>
                <w:szCs w:val="12"/>
              </w:rPr>
              <w:t>Cleaning</w:t>
            </w:r>
            <w:proofErr w:type="spellEnd"/>
            <w:r>
              <w:rPr>
                <w:rFonts w:ascii="Arial" w:hAnsi="Arial" w:cs="Arial"/>
                <w:color w:val="auto"/>
                <w:sz w:val="12"/>
                <w:szCs w:val="12"/>
              </w:rPr>
              <w:t>,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L'operatore economico ha dimostrato significative o persistenti carenze nell'esecuzione di un precedente contratto di appalto o di concessione che ne hanno causato la risoluzione per inadempimento ovvero la condanna al risarcimento del danno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L'operatore economico ha commesso grave inadempimento nei confronti di uno o più subappaltatori, riconosciuto o accertato con sentenza passata in giudicato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w:t>
            </w:r>
            <w:proofErr w:type="spellStart"/>
            <w:r>
              <w:rPr>
                <w:rFonts w:ascii="Arial" w:hAnsi="Arial" w:cs="Arial"/>
                <w:color w:val="auto"/>
                <w:sz w:val="12"/>
                <w:szCs w:val="12"/>
              </w:rPr>
              <w:t>pantouflage</w:t>
            </w:r>
            <w:proofErr w:type="spellEnd"/>
            <w:r>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w:t>
      </w:r>
      <w:proofErr w:type="spellStart"/>
      <w:r>
        <w:rPr>
          <w:rFonts w:ascii="Arial" w:hAnsi="Arial" w:cs="Arial"/>
          <w:color w:val="auto"/>
          <w:sz w:val="16"/>
          <w:szCs w:val="16"/>
        </w:rPr>
        <w:t>a</w:t>
      </w:r>
      <w:proofErr w:type="spellEnd"/>
      <w:r>
        <w:rPr>
          <w:rFonts w:ascii="Arial" w:hAnsi="Arial" w:cs="Arial"/>
          <w:color w:val="auto"/>
          <w:sz w:val="16"/>
          <w:szCs w:val="16"/>
        </w:rPr>
        <w:t xml:space="preserve">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proofErr w:type="gramStart"/>
            <w:r>
              <w:rPr>
                <w:rFonts w:ascii="Arial" w:hAnsi="Arial" w:cs="Arial"/>
                <w:color w:val="auto"/>
                <w:sz w:val="12"/>
                <w:szCs w:val="12"/>
              </w:rPr>
              <w:t>di  gara</w:t>
            </w:r>
            <w:proofErr w:type="gramEnd"/>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10246B">
              <w:rPr>
                <w:rFonts w:ascii="Arial" w:hAnsi="Arial" w:cs="Arial"/>
                <w:color w:val="auto"/>
                <w:sz w:val="12"/>
                <w:szCs w:val="12"/>
              </w:rPr>
            </w:r>
            <w:r w:rsidR="0010246B">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2C2F1CF" w14:textId="1388A756" w:rsidR="00B32F16" w:rsidRDefault="003A418E">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CA7604" w:rsidRPr="00CA7604">
        <w:rPr>
          <w:rFonts w:ascii="Arial" w:hAnsi="Arial" w:cs="Arial"/>
          <w:color w:val="auto"/>
          <w:sz w:val="12"/>
          <w:szCs w:val="12"/>
        </w:rPr>
        <w:t>Procedura aperta per l’affidamento della fornitura e installazione di attrezzature per il Fitness all’aperto</w:t>
      </w:r>
      <w:r w:rsidR="0010246B">
        <w:rPr>
          <w:rFonts w:ascii="Arial" w:hAnsi="Arial" w:cs="Arial"/>
          <w:color w:val="auto"/>
          <w:sz w:val="12"/>
          <w:szCs w:val="12"/>
        </w:rPr>
        <w:t xml:space="preserve"> CIG </w:t>
      </w:r>
      <w:r w:rsidR="0010246B" w:rsidRPr="0010246B">
        <w:rPr>
          <w:rFonts w:ascii="Arial" w:hAnsi="Arial" w:cs="Arial"/>
          <w:color w:val="auto"/>
          <w:sz w:val="12"/>
          <w:szCs w:val="12"/>
        </w:rPr>
        <w:t>8864086B29</w:t>
      </w:r>
      <w:r w:rsidR="00CA7604" w:rsidRPr="00CA7604">
        <w:rPr>
          <w:rFonts w:ascii="Arial" w:hAnsi="Arial" w:cs="Arial"/>
          <w:color w:val="auto"/>
          <w:sz w:val="12"/>
          <w:szCs w:val="12"/>
        </w:rPr>
        <w:t>.</w:t>
      </w:r>
    </w:p>
    <w:p w14:paraId="1BC3842B" w14:textId="77777777" w:rsidR="00B32F16" w:rsidRDefault="00B32F16">
      <w:pPr>
        <w:ind w:left="-709"/>
        <w:jc w:val="both"/>
        <w:rPr>
          <w:rFonts w:ascii="Arial" w:hAnsi="Arial" w:cs="Arial"/>
          <w:i/>
          <w:color w:val="auto"/>
          <w:sz w:val="12"/>
          <w:szCs w:val="12"/>
        </w:rPr>
      </w:pP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7A10916" w14:textId="77777777" w:rsidR="00B32F16" w:rsidRDefault="00B32F16">
      <w:pPr>
        <w:rPr>
          <w:rFonts w:ascii="Arial" w:hAnsi="Arial" w:cs="Arial"/>
          <w:color w:val="auto"/>
          <w:sz w:val="12"/>
          <w:szCs w:val="12"/>
        </w:rPr>
      </w:pP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D2B46" w14:textId="77777777" w:rsidR="00F40875" w:rsidRDefault="00F40875">
      <w:pPr>
        <w:spacing w:before="0" w:after="0"/>
      </w:pPr>
      <w:r>
        <w:separator/>
      </w:r>
    </w:p>
  </w:endnote>
  <w:endnote w:type="continuationSeparator" w:id="0">
    <w:p w14:paraId="30B4CC49" w14:textId="77777777" w:rsidR="00F40875" w:rsidRDefault="00F40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85BA7" w14:textId="77777777" w:rsidR="00F40875" w:rsidRDefault="00F40875">
      <w:pPr>
        <w:rPr>
          <w:sz w:val="12"/>
        </w:rPr>
      </w:pPr>
    </w:p>
  </w:footnote>
  <w:footnote w:type="continuationSeparator" w:id="0">
    <w:p w14:paraId="3841518F" w14:textId="77777777" w:rsidR="00F40875" w:rsidRDefault="00F40875">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 xml:space="preserve">avviso di </w:t>
      </w:r>
      <w:proofErr w:type="spellStart"/>
      <w:r w:rsidRPr="00CB5DCB">
        <w:rPr>
          <w:rFonts w:ascii="Arial" w:hAnsi="Arial" w:cs="Arial"/>
          <w:b/>
          <w:sz w:val="12"/>
          <w:szCs w:val="12"/>
        </w:rPr>
        <w:t>preinformazione</w:t>
      </w:r>
      <w:proofErr w:type="spellEnd"/>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I</w:t>
      </w:r>
      <w:proofErr w:type="gramEnd"/>
      <w:r>
        <w:rPr>
          <w:rFonts w:ascii="Arial" w:hAnsi="Arial" w:cs="Arial"/>
          <w:sz w:val="12"/>
          <w:szCs w:val="12"/>
        </w:rPr>
        <w:t xml:space="preserve">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ocumentProtection w:edit="forms" w:enforcement="1" w:cryptProviderType="rsaAES" w:cryptAlgorithmClass="hash" w:cryptAlgorithmType="typeAny" w:cryptAlgorithmSid="14" w:cryptSpinCount="100000" w:hash="sXK/9xDSe6r7PHaAnpGCYMeJpaXaSagplIkqlJFVWaX5ETte2EthdZRm8GFe6uBHaS2vnkdm2DgW5h1EShTniw==" w:salt="dJAfefjWFj440Oe43O0dWw=="/>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10246B"/>
    <w:rsid w:val="003A418E"/>
    <w:rsid w:val="005239C5"/>
    <w:rsid w:val="00540C71"/>
    <w:rsid w:val="00900842"/>
    <w:rsid w:val="00B32F16"/>
    <w:rsid w:val="00BC6EE6"/>
    <w:rsid w:val="00BD05CE"/>
    <w:rsid w:val="00CA7604"/>
    <w:rsid w:val="00CB5DCB"/>
    <w:rsid w:val="00E15DA4"/>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20</Pages>
  <Words>10288</Words>
  <Characters>58645</Characters>
  <Application>Microsoft Office Word</Application>
  <DocSecurity>0</DocSecurity>
  <Lines>488</Lines>
  <Paragraphs>137</Paragraphs>
  <ScaleCrop>false</ScaleCrop>
  <Company>MIT</Company>
  <LinksUpToDate>false</LinksUpToDate>
  <CharactersWithSpaces>68796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Coppola Mario</cp:lastModifiedBy>
  <cp:revision>38</cp:revision>
  <cp:lastPrinted>2016-08-31T08:45:00Z</cp:lastPrinted>
  <dcterms:created xsi:type="dcterms:W3CDTF">2017-09-26T16:54:00Z</dcterms:created>
  <dcterms:modified xsi:type="dcterms:W3CDTF">2021-08-06T13:38:00Z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