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7F7D4A1B" w14:textId="68CCA493" w:rsidR="003F4074" w:rsidRPr="003A2C14" w:rsidRDefault="00BB00F2" w:rsidP="00BB00F2">
      <w:pPr>
        <w:tabs>
          <w:tab w:val="left" w:pos="0"/>
          <w:tab w:val="left" w:pos="2835"/>
        </w:tabs>
        <w:spacing w:before="120" w:after="120" w:line="280" w:lineRule="exact"/>
        <w:ind w:right="11"/>
        <w:jc w:val="both"/>
        <w:rPr>
          <w:rFonts w:ascii="Arial" w:hAnsi="Arial" w:cs="Arial"/>
          <w:b/>
          <w:bCs/>
          <w:sz w:val="20"/>
          <w:szCs w:val="20"/>
        </w:rPr>
      </w:pPr>
      <w:r w:rsidRPr="00BB00F2">
        <w:rPr>
          <w:rFonts w:ascii="Arial" w:hAnsi="Arial" w:cs="Arial"/>
          <w:b/>
          <w:bCs/>
          <w:sz w:val="20"/>
          <w:szCs w:val="20"/>
        </w:rPr>
        <w:t>Procedura aperta per l’affidamento del servizio di manutenzione dei campi da tennis in terra rossa dell’Area del Foro Italico in Roma.</w:t>
      </w:r>
      <w:r>
        <w:rPr>
          <w:rFonts w:ascii="Arial" w:hAnsi="Arial" w:cs="Arial"/>
          <w:b/>
          <w:bCs/>
          <w:sz w:val="20"/>
          <w:szCs w:val="20"/>
        </w:rPr>
        <w:t xml:space="preserve"> </w:t>
      </w:r>
      <w:r w:rsidRPr="00BB00F2">
        <w:rPr>
          <w:rFonts w:ascii="Arial" w:hAnsi="Arial" w:cs="Arial"/>
          <w:b/>
          <w:bCs/>
          <w:sz w:val="20"/>
          <w:szCs w:val="20"/>
        </w:rPr>
        <w:t>CIG 8755097699</w:t>
      </w:r>
      <w:r>
        <w:rPr>
          <w:rFonts w:ascii="Arial" w:hAnsi="Arial" w:cs="Arial"/>
          <w:b/>
          <w:bCs/>
          <w:sz w:val="20"/>
          <w:szCs w:val="20"/>
        </w:rPr>
        <w:t xml:space="preserve"> - </w:t>
      </w:r>
      <w:r w:rsidRPr="00BB00F2">
        <w:rPr>
          <w:rFonts w:ascii="Arial" w:hAnsi="Arial" w:cs="Arial"/>
          <w:b/>
          <w:bCs/>
          <w:sz w:val="20"/>
          <w:szCs w:val="20"/>
        </w:rPr>
        <w:t>R.A. 026/21/PA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Nato/a </w:t>
            </w:r>
            <w:proofErr w:type="spellStart"/>
            <w:r w:rsidRPr="003A2C14">
              <w:rPr>
                <w:rFonts w:ascii="Arial" w:hAnsi="Arial" w:cs="Arial"/>
                <w:b/>
                <w:sz w:val="20"/>
                <w:szCs w:val="20"/>
              </w:rPr>
              <w:t>a</w:t>
            </w:r>
            <w:proofErr w:type="spellEnd"/>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F062AC">
              <w:rPr>
                <w:rFonts w:ascii="Arial" w:hAnsi="Arial" w:cs="Arial"/>
                <w:b/>
                <w:sz w:val="20"/>
                <w:szCs w:val="20"/>
              </w:rPr>
            </w:r>
            <w:r w:rsidR="00F062AC">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F062AC">
              <w:rPr>
                <w:rFonts w:ascii="Arial" w:hAnsi="Arial" w:cs="Arial"/>
                <w:b/>
                <w:sz w:val="20"/>
                <w:szCs w:val="20"/>
              </w:rPr>
            </w:r>
            <w:r w:rsidR="00F062AC">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F062AC">
              <w:rPr>
                <w:rFonts w:ascii="Arial" w:hAnsi="Arial" w:cs="Arial"/>
                <w:b/>
                <w:sz w:val="20"/>
                <w:szCs w:val="20"/>
              </w:rPr>
            </w:r>
            <w:r w:rsidR="00F062AC">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codice 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14:paraId="7B017DFC" w14:textId="77777777"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lastRenderedPageBreak/>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13E92A01" w14:textId="5D2B4A17" w:rsidR="00004F10" w:rsidRPr="009B3AF7" w:rsidRDefault="00443ED2" w:rsidP="009B3AF7">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F062AC">
        <w:rPr>
          <w:rFonts w:ascii="Arial" w:hAnsi="Arial" w:cs="Arial"/>
          <w:sz w:val="20"/>
          <w:szCs w:val="20"/>
        </w:rPr>
      </w:r>
      <w:r w:rsidR="00F062AC">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BB00F2">
        <w:rPr>
          <w:rFonts w:ascii="Arial" w:hAnsi="Arial" w:cs="Arial"/>
          <w:b/>
          <w:sz w:val="20"/>
          <w:szCs w:val="20"/>
        </w:rPr>
        <w:t>9</w:t>
      </w:r>
      <w:r w:rsidR="003F4074" w:rsidRPr="003A2C14">
        <w:rPr>
          <w:rFonts w:ascii="Arial" w:hAnsi="Arial" w:cs="Arial"/>
          <w:b/>
          <w:sz w:val="20"/>
          <w:szCs w:val="20"/>
        </w:rPr>
        <w:t>.2</w:t>
      </w:r>
      <w:r w:rsidRPr="003A2C14">
        <w:rPr>
          <w:rFonts w:ascii="Arial" w:hAnsi="Arial" w:cs="Arial"/>
          <w:b/>
          <w:sz w:val="20"/>
          <w:szCs w:val="20"/>
        </w:rPr>
        <w:t xml:space="preserve">, lettera </w:t>
      </w:r>
      <w:r w:rsidR="00BB00F2">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F062AC">
              <w:rPr>
                <w:rFonts w:ascii="Arial" w:hAnsi="Arial" w:cs="Arial"/>
                <w:b/>
                <w:sz w:val="20"/>
                <w:szCs w:val="20"/>
              </w:rPr>
            </w:r>
            <w:r w:rsidR="00F062AC">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F062AC">
              <w:rPr>
                <w:rFonts w:ascii="Arial" w:hAnsi="Arial" w:cs="Arial"/>
                <w:b/>
                <w:sz w:val="20"/>
                <w:szCs w:val="20"/>
              </w:rPr>
            </w:r>
            <w:r w:rsidR="00F062AC">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F062AC">
              <w:rPr>
                <w:rFonts w:ascii="Arial" w:hAnsi="Arial" w:cs="Arial"/>
                <w:b/>
                <w:sz w:val="20"/>
                <w:szCs w:val="20"/>
              </w:rPr>
            </w:r>
            <w:r w:rsidR="00F062AC">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 xml:space="preserve">(nel caso in cui un soggetto ricopra </w:t>
            </w:r>
            <w:r w:rsidRPr="003A2C14">
              <w:rPr>
                <w:rFonts w:ascii="Arial" w:hAnsi="Arial" w:cs="Arial"/>
                <w:b/>
                <w:bCs/>
                <w:color w:val="FFFFFF" w:themeColor="background1"/>
              </w:rPr>
              <w:lastRenderedPageBreak/>
              <w:t>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BB00F2"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BB00F2" w:rsidRDefault="00E94756" w:rsidP="00BB00F2">
      <w:pPr>
        <w:pStyle w:val="Paragrafoelenco"/>
        <w:spacing w:before="120" w:after="60" w:line="360" w:lineRule="auto"/>
        <w:ind w:left="1571"/>
        <w:jc w:val="both"/>
        <w:rPr>
          <w:rFonts w:ascii="Arial" w:hAnsi="Arial" w:cs="Arial"/>
          <w:bCs/>
          <w:sz w:val="20"/>
          <w:szCs w:val="20"/>
          <w:u w:val="single"/>
        </w:rPr>
      </w:pPr>
      <w:r w:rsidRPr="00BB00F2">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BB00F2" w:rsidRDefault="00E94756" w:rsidP="00BB00F2">
      <w:pPr>
        <w:pStyle w:val="Paragrafoelenco"/>
        <w:spacing w:before="120" w:after="60" w:line="360" w:lineRule="auto"/>
        <w:ind w:left="1571"/>
        <w:jc w:val="both"/>
        <w:rPr>
          <w:rFonts w:ascii="Arial" w:hAnsi="Arial" w:cs="Arial"/>
          <w:bCs/>
          <w:sz w:val="20"/>
          <w:szCs w:val="20"/>
          <w:u w:val="single"/>
        </w:rPr>
      </w:pPr>
      <w:r w:rsidRPr="00BB00F2">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062AC">
              <w:rPr>
                <w:rFonts w:ascii="Arial" w:hAnsi="Arial" w:cs="Arial"/>
                <w:b/>
              </w:rPr>
            </w:r>
            <w:r w:rsidR="00F062AC">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062AC">
              <w:rPr>
                <w:rFonts w:ascii="Arial" w:hAnsi="Arial" w:cs="Arial"/>
                <w:b/>
              </w:rPr>
            </w:r>
            <w:r w:rsidR="00F062AC">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062AC">
              <w:rPr>
                <w:rFonts w:ascii="Arial" w:hAnsi="Arial" w:cs="Arial"/>
                <w:b/>
              </w:rPr>
            </w:r>
            <w:r w:rsidR="00F062AC">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062AC">
              <w:rPr>
                <w:rFonts w:ascii="Arial" w:hAnsi="Arial" w:cs="Arial"/>
                <w:b/>
              </w:rPr>
            </w:r>
            <w:r w:rsidR="00F062AC">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062AC">
              <w:rPr>
                <w:rFonts w:ascii="Arial" w:hAnsi="Arial" w:cs="Arial"/>
                <w:b/>
              </w:rPr>
            </w:r>
            <w:r w:rsidR="00F062AC">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062AC">
              <w:rPr>
                <w:rFonts w:ascii="Arial" w:hAnsi="Arial" w:cs="Arial"/>
                <w:b/>
              </w:rPr>
            </w:r>
            <w:r w:rsidR="00F062AC">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062AC">
              <w:rPr>
                <w:rFonts w:ascii="Arial" w:hAnsi="Arial" w:cs="Arial"/>
                <w:b/>
              </w:rPr>
            </w:r>
            <w:r w:rsidR="00F062AC">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062AC">
              <w:rPr>
                <w:rFonts w:ascii="Arial" w:hAnsi="Arial" w:cs="Arial"/>
                <w:b/>
              </w:rPr>
            </w:r>
            <w:r w:rsidR="00F062AC">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062AC">
              <w:rPr>
                <w:rFonts w:ascii="Arial" w:hAnsi="Arial" w:cs="Arial"/>
                <w:b/>
              </w:rPr>
            </w:r>
            <w:r w:rsidR="00F062AC">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lastRenderedPageBreak/>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7116" w14:textId="77777777" w:rsidR="00F00F2D" w:rsidRDefault="00F00F2D" w:rsidP="00A6104B">
      <w:pPr>
        <w:spacing w:after="0" w:line="240" w:lineRule="auto"/>
      </w:pPr>
      <w:r>
        <w:separator/>
      </w:r>
    </w:p>
  </w:endnote>
  <w:endnote w:type="continuationSeparator" w:id="0">
    <w:p w14:paraId="31C3E1D3" w14:textId="77777777"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85313309"/>
      <w:docPartObj>
        <w:docPartGallery w:val="Page Numbers (Bottom of Page)"/>
        <w:docPartUnique/>
      </w:docPartObj>
    </w:sdtPr>
    <w:sdtEndPr/>
    <w:sdtContent>
      <w:p w14:paraId="47215690" w14:textId="063CBE84"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364424">
              <w:rPr>
                <w:rFonts w:ascii="Arial" w:hAnsi="Arial" w:cs="Arial"/>
                <w:b/>
                <w:bCs/>
                <w:noProof/>
              </w:rPr>
              <w:t>10</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364424">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A293" w14:textId="77777777" w:rsidR="00F00F2D" w:rsidRDefault="00F00F2D" w:rsidP="00A6104B">
      <w:pPr>
        <w:spacing w:after="0" w:line="240" w:lineRule="auto"/>
      </w:pPr>
      <w:r>
        <w:separator/>
      </w:r>
    </w:p>
  </w:footnote>
  <w:footnote w:type="continuationSeparator" w:id="0">
    <w:p w14:paraId="7FB2F892" w14:textId="77777777" w:rsidR="00F00F2D" w:rsidRDefault="00F00F2D"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 xml:space="preserve">n caso d’Impresa con sede in uno Stato diverso dall’Italia, indicare i dati equivalenti vigenti nel relativo Stato, ai sensi di quanto previsto dall’art. 83, comma 3, del </w:t>
      </w:r>
      <w:proofErr w:type="spellStart"/>
      <w:r w:rsidRPr="000C1E6D">
        <w:rPr>
          <w:rFonts w:ascii="Arial" w:hAnsi="Arial" w:cs="Arial"/>
          <w:sz w:val="18"/>
          <w:szCs w:val="18"/>
        </w:rPr>
        <w:t>D.Lgs.</w:t>
      </w:r>
      <w:proofErr w:type="spellEnd"/>
      <w:r w:rsidRPr="000C1E6D">
        <w:rPr>
          <w:rFonts w:ascii="Arial" w:hAnsi="Arial" w:cs="Arial"/>
          <w:sz w:val="18"/>
          <w:szCs w:val="18"/>
        </w:rPr>
        <w:t xml:space="preserve">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 xml:space="preserve">Revisore contabile e Organismo di vigilanza di cui all’art. 6 del </w:t>
      </w:r>
      <w:proofErr w:type="spellStart"/>
      <w:r>
        <w:rPr>
          <w:rFonts w:ascii="Arial" w:hAnsi="Arial" w:cs="Arial"/>
          <w:sz w:val="18"/>
          <w:szCs w:val="18"/>
        </w:rPr>
        <w:t>D.Lgs.</w:t>
      </w:r>
      <w:proofErr w:type="spellEnd"/>
      <w:r>
        <w:rPr>
          <w:rFonts w:ascii="Arial" w:hAnsi="Arial" w:cs="Arial"/>
          <w:sz w:val="18"/>
          <w:szCs w:val="18"/>
        </w:rPr>
        <w:t xml:space="preserve">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proofErr w:type="gramStart"/>
      <w:r w:rsidRPr="002618E4">
        <w:rPr>
          <w:rFonts w:ascii="Arial" w:hAnsi="Arial" w:cs="Arial"/>
          <w:sz w:val="18"/>
          <w:szCs w:val="18"/>
        </w:rPr>
        <w:t>predetti</w:t>
      </w:r>
      <w:proofErr w:type="gramEnd"/>
      <w:r w:rsidRPr="002618E4">
        <w:rPr>
          <w:rFonts w:ascii="Arial" w:hAnsi="Arial" w:cs="Arial"/>
          <w:sz w:val="18"/>
          <w:szCs w:val="18"/>
        </w:rPr>
        <w:t xml:space="preserve">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XIWeFzkMKtGxJuUViiZqTg4uFWqTTahJkAdGicRNvP+LCPVeMlGMNuYpnmFAJBfp8zWyjgQyFe62Qt4f+goq6w==" w:salt="lYLJDoX6HQr2vbQ8hIv9a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1581"/>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3AF7"/>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B00F2"/>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062AC"/>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F77D-3775-469D-88A4-EC821A79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3625</Words>
  <Characters>20668</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Pastore Patrizia</cp:lastModifiedBy>
  <cp:revision>12</cp:revision>
  <cp:lastPrinted>2014-06-04T14:17:00Z</cp:lastPrinted>
  <dcterms:created xsi:type="dcterms:W3CDTF">2019-07-03T15:01:00Z</dcterms:created>
  <dcterms:modified xsi:type="dcterms:W3CDTF">2021-05-21T10:11:00Z</dcterms:modified>
</cp:coreProperties>
</file>