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5AF4" w14:textId="77777777"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14:paraId="4D844311" w14:textId="77777777"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14:paraId="6947B2D2" w14:textId="7DE1069B" w:rsidR="005B7F32" w:rsidRPr="005B7F32" w:rsidRDefault="005B7F32" w:rsidP="005B7F32">
      <w:pPr>
        <w:tabs>
          <w:tab w:val="left" w:pos="426"/>
          <w:tab w:val="left" w:pos="2835"/>
        </w:tabs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5B7F32">
        <w:rPr>
          <w:rFonts w:ascii="Arial" w:hAnsi="Arial" w:cs="Arial"/>
          <w:b/>
          <w:bCs/>
          <w:sz w:val="22"/>
          <w:szCs w:val="22"/>
        </w:rPr>
        <w:t>Procedura aperta telematica per l’affidamento del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7F32">
        <w:rPr>
          <w:rFonts w:ascii="Arial" w:hAnsi="Arial" w:cs="Arial"/>
          <w:b/>
          <w:bCs/>
          <w:sz w:val="22"/>
          <w:szCs w:val="22"/>
        </w:rPr>
        <w:t>servizio di noleggio, movimentazione e stoccaggio di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7F32">
        <w:rPr>
          <w:rFonts w:ascii="Arial" w:hAnsi="Arial" w:cs="Arial"/>
          <w:b/>
          <w:bCs/>
          <w:sz w:val="22"/>
          <w:szCs w:val="22"/>
        </w:rPr>
        <w:t>allestimenti strutturali per gli Internazionali BNL d’Italia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7F32">
        <w:rPr>
          <w:rFonts w:ascii="Arial" w:hAnsi="Arial" w:cs="Arial"/>
          <w:b/>
          <w:bCs/>
          <w:sz w:val="22"/>
          <w:szCs w:val="22"/>
        </w:rPr>
        <w:t>e altri eventi e di Servizi Aggiuntivi</w:t>
      </w:r>
    </w:p>
    <w:p w14:paraId="3A077DE2" w14:textId="4EFC76B2" w:rsidR="005D074A" w:rsidRPr="008933D3" w:rsidRDefault="005B7F32" w:rsidP="005B7F32">
      <w:pPr>
        <w:tabs>
          <w:tab w:val="left" w:pos="426"/>
          <w:tab w:val="left" w:pos="2835"/>
        </w:tabs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5B7F32">
        <w:rPr>
          <w:rFonts w:ascii="Arial" w:hAnsi="Arial" w:cs="Arial"/>
          <w:b/>
          <w:bCs/>
          <w:sz w:val="22"/>
          <w:szCs w:val="22"/>
        </w:rPr>
        <w:t>CIG 94882618AB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B7F32">
        <w:rPr>
          <w:rFonts w:ascii="Arial" w:hAnsi="Arial" w:cs="Arial"/>
          <w:b/>
          <w:bCs/>
          <w:sz w:val="22"/>
          <w:szCs w:val="22"/>
        </w:rPr>
        <w:t>R.A. 181_22_PA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14:paraId="6F28EE6E" w14:textId="77777777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14:paraId="4C750E35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14:paraId="41AEEF8E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14:paraId="6320594F" w14:textId="77777777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14:paraId="104FD59E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14:paraId="61C2D85A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14:paraId="0AF2D941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14:paraId="21853CF3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14:paraId="0F8001CF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14:paraId="3CD21946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933D3" w14:paraId="3F1CD9B6" w14:textId="77777777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14:paraId="6B0F2575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14:paraId="00B8BD8F" w14:textId="77777777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14:paraId="50D8FDA6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14:paraId="2F879DAD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14:paraId="7DCC171C" w14:textId="77777777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14:paraId="4A4CC3E8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14:paraId="7E047485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0BF70470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14:paraId="1E71E261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14:paraId="120664BB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14:paraId="1A5303F9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933D3" w14:paraId="7F005FCB" w14:textId="77777777" w:rsidTr="00EE12C6">
        <w:trPr>
          <w:trHeight w:val="591"/>
        </w:trPr>
        <w:tc>
          <w:tcPr>
            <w:tcW w:w="850" w:type="dxa"/>
            <w:vAlign w:val="center"/>
          </w:tcPr>
          <w:p w14:paraId="199F7B18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14:paraId="16420D2E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14:paraId="3417A567" w14:textId="77777777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14:paraId="4C67F6E4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14:paraId="4B776451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6" w:type="dxa"/>
            <w:gridSpan w:val="4"/>
            <w:vAlign w:val="center"/>
          </w:tcPr>
          <w:p w14:paraId="3E5048F3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14:paraId="290B5DBB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8933D3" w14:paraId="25461E58" w14:textId="77777777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14:paraId="0A312B6D" w14:textId="77777777"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14:paraId="1B5BA142" w14:textId="77777777"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E06E6BF" w14:textId="77777777"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</w:t>
      </w:r>
      <w:proofErr w:type="gramStart"/>
      <w:r w:rsidR="004748C6" w:rsidRPr="008933D3">
        <w:rPr>
          <w:rFonts w:ascii="Arial" w:hAnsi="Arial" w:cs="Arial"/>
          <w:sz w:val="22"/>
          <w:szCs w:val="22"/>
        </w:rPr>
        <w:t>Dicembre</w:t>
      </w:r>
      <w:proofErr w:type="gramEnd"/>
      <w:r w:rsidR="004748C6" w:rsidRPr="008933D3"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14:paraId="39CED985" w14:textId="77777777"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14:paraId="4F7B9CA1" w14:textId="77777777"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14:paraId="5434BA1C" w14:textId="77777777"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14:paraId="79F2D07C" w14:textId="77777777" w:rsidTr="008933D3">
        <w:trPr>
          <w:trHeight w:val="289"/>
        </w:trPr>
        <w:tc>
          <w:tcPr>
            <w:tcW w:w="9678" w:type="dxa"/>
            <w:vAlign w:val="center"/>
          </w:tcPr>
          <w:p w14:paraId="05D4940D" w14:textId="77777777"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05BF6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4D0C6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9FEB1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CA013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5AF39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01200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F39E0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C4934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0910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574FE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6075F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58BD8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350EEB" w14:textId="77777777"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14:paraId="558A4089" w14:textId="77777777"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14:paraId="33DAA8A7" w14:textId="77777777"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14:paraId="6684E32F" w14:textId="77777777"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14:paraId="130C7E15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14:paraId="614DB6B5" w14:textId="77777777"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14:paraId="7D6717BD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14:paraId="7706B3A1" w14:textId="77777777"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14:paraId="57261EFF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14:paraId="6C80120C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89ED" w14:textId="77777777" w:rsidR="0020790B" w:rsidRDefault="0020790B">
      <w:r>
        <w:separator/>
      </w:r>
    </w:p>
  </w:endnote>
  <w:endnote w:type="continuationSeparator" w:id="0">
    <w:p w14:paraId="7BD424ED" w14:textId="77777777"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ED7F" w14:textId="77777777"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B0E866" w14:textId="77777777"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9848" w14:textId="77777777"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933D3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933D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14:paraId="63D5C032" w14:textId="77777777"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64FB" w14:textId="77777777"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14:paraId="3206EDCA" w14:textId="77777777"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4867" w14:textId="77777777" w:rsidR="0020790B" w:rsidRDefault="0020790B">
      <w:r>
        <w:separator/>
      </w:r>
    </w:p>
  </w:footnote>
  <w:footnote w:type="continuationSeparator" w:id="0">
    <w:p w14:paraId="09836659" w14:textId="77777777"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 w14:paraId="65C868FC" w14:textId="77777777">
      <w:trPr>
        <w:trHeight w:val="430"/>
      </w:trPr>
      <w:tc>
        <w:tcPr>
          <w:tcW w:w="2671" w:type="dxa"/>
        </w:tcPr>
        <w:p w14:paraId="61CB26DC" w14:textId="77777777" w:rsidR="00F346C8" w:rsidRDefault="00F346C8">
          <w:pPr>
            <w:pStyle w:val="Intestazione"/>
          </w:pPr>
        </w:p>
      </w:tc>
      <w:tc>
        <w:tcPr>
          <w:tcW w:w="8199" w:type="dxa"/>
        </w:tcPr>
        <w:p w14:paraId="499EA262" w14:textId="77777777" w:rsidR="00F346C8" w:rsidRDefault="00F346C8">
          <w:pPr>
            <w:pStyle w:val="Intestazione"/>
            <w:ind w:left="-113"/>
          </w:pPr>
          <w:r>
            <w:object w:dxaOrig="3331" w:dyaOrig="391" w14:anchorId="2575AA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fillcolor="window">
                <v:imagedata r:id="rId1" o:title=""/>
              </v:shape>
              <o:OLEObject Type="Embed" ProgID="Word.Picture.8" ShapeID="_x0000_i1026" DrawAspect="Content" ObjectID="_1730277248" r:id="rId2"/>
            </w:object>
          </w:r>
        </w:p>
      </w:tc>
    </w:tr>
  </w:tbl>
  <w:p w14:paraId="54706E27" w14:textId="77777777"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A3D1" w14:textId="4732407C"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B7F32">
      <w:rPr>
        <w:rFonts w:ascii="Arial" w:hAnsi="Arial" w:cs="Arial"/>
        <w:b/>
        <w:noProof/>
        <w:sz w:val="22"/>
        <w:szCs w:val="22"/>
      </w:rPr>
      <w:t>F</w:t>
    </w:r>
  </w:p>
  <w:p w14:paraId="020E3669" w14:textId="77777777"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15A6" w14:textId="77777777"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4932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B7F3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CC6D84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070-B47F-49B8-98EC-45293FFB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10</cp:revision>
  <cp:lastPrinted>2014-10-15T12:25:00Z</cp:lastPrinted>
  <dcterms:created xsi:type="dcterms:W3CDTF">2017-03-16T13:36:00Z</dcterms:created>
  <dcterms:modified xsi:type="dcterms:W3CDTF">2022-11-18T10:48:00Z</dcterms:modified>
</cp:coreProperties>
</file>