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D6F8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70F8B39E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5B3F7823" w14:textId="3837E3A8" w:rsidR="005E0232" w:rsidRDefault="005E0232" w:rsidP="007776F1">
      <w:pPr>
        <w:widowControl w:val="0"/>
        <w:spacing w:before="120"/>
        <w:ind w:right="11"/>
        <w:jc w:val="both"/>
        <w:rPr>
          <w:rFonts w:ascii="Arial" w:hAnsi="Arial" w:cs="Arial"/>
          <w:b/>
        </w:rPr>
      </w:pPr>
      <w:r w:rsidRPr="000D4472">
        <w:rPr>
          <w:rFonts w:ascii="Arial" w:hAnsi="Arial" w:cs="Arial"/>
          <w:b/>
        </w:rPr>
        <w:t xml:space="preserve">Procedura aperta per l’affidamento, in regime di accordo quadro, ai sensi dell’articolo 54, comma 3, del </w:t>
      </w:r>
      <w:proofErr w:type="spellStart"/>
      <w:r w:rsidRPr="000D4472">
        <w:rPr>
          <w:rFonts w:ascii="Arial" w:hAnsi="Arial" w:cs="Arial"/>
          <w:b/>
        </w:rPr>
        <w:t>D.Lgs.</w:t>
      </w:r>
      <w:proofErr w:type="spellEnd"/>
      <w:r w:rsidRPr="000D4472">
        <w:rPr>
          <w:rFonts w:ascii="Arial" w:hAnsi="Arial" w:cs="Arial"/>
          <w:b/>
        </w:rPr>
        <w:t xml:space="preserve"> 50/2016, dei servizi di reception, portierato e vigilanza presso gli immobili e gli impianti sportivi di Sport e salute S.p.A. in Roma e alcune altre sedi territoriali.</w:t>
      </w:r>
    </w:p>
    <w:p w14:paraId="3786A1CA" w14:textId="5AE31B8B" w:rsidR="005E0232" w:rsidRPr="000D4472" w:rsidRDefault="005E0232" w:rsidP="005E0232">
      <w:pPr>
        <w:widowControl w:val="0"/>
        <w:spacing w:before="120"/>
        <w:ind w:right="11"/>
        <w:jc w:val="both"/>
        <w:rPr>
          <w:rFonts w:ascii="Arial" w:hAnsi="Arial" w:cs="Arial"/>
          <w:b/>
        </w:rPr>
      </w:pPr>
      <w:r w:rsidRPr="000D4472">
        <w:rPr>
          <w:rFonts w:ascii="Arial" w:hAnsi="Arial" w:cs="Arial"/>
          <w:b/>
        </w:rPr>
        <w:t>R.A. 090/22/PA</w:t>
      </w:r>
      <w:r>
        <w:rPr>
          <w:rFonts w:ascii="Arial" w:hAnsi="Arial" w:cs="Arial"/>
          <w:b/>
        </w:rPr>
        <w:t xml:space="preserve"> - </w:t>
      </w:r>
      <w:r w:rsidRPr="000D4472">
        <w:rPr>
          <w:rFonts w:ascii="Arial" w:hAnsi="Arial" w:cs="Arial"/>
          <w:b/>
        </w:rPr>
        <w:t>CIG 93311146DD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14:paraId="2085686B" w14:textId="77777777" w:rsidTr="00474ECE">
        <w:tc>
          <w:tcPr>
            <w:tcW w:w="2552" w:type="dxa"/>
            <w:gridSpan w:val="5"/>
            <w:vAlign w:val="center"/>
          </w:tcPr>
          <w:p w14:paraId="789BC668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0B17863C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BC000D7" w14:textId="77777777" w:rsidTr="00474ECE">
        <w:tc>
          <w:tcPr>
            <w:tcW w:w="1560" w:type="dxa"/>
            <w:gridSpan w:val="3"/>
            <w:vAlign w:val="center"/>
          </w:tcPr>
          <w:p w14:paraId="39038253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053935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56AB7F7F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0C4700B5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1AF2E3DE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1C7364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583C8ED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5745BF" w14:textId="77777777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14:paraId="1FED22A8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4073EE8E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1A1B8B81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681D">
              <w:rPr>
                <w:rFonts w:ascii="Arial" w:hAnsi="Arial" w:cs="Arial"/>
                <w:b/>
                <w:sz w:val="20"/>
                <w:szCs w:val="20"/>
              </w:rPr>
            </w:r>
            <w:r w:rsidR="003D68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2DC3828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D681D">
              <w:rPr>
                <w:rFonts w:ascii="Arial" w:hAnsi="Arial" w:cs="Arial"/>
                <w:b/>
                <w:sz w:val="20"/>
                <w:szCs w:val="20"/>
              </w:rPr>
            </w:r>
            <w:r w:rsidR="003D68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4A5BCB52" w14:textId="77777777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14:paraId="3A93922E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4852E577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3E93F61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681D">
              <w:rPr>
                <w:rFonts w:ascii="Arial" w:hAnsi="Arial" w:cs="Arial"/>
                <w:b/>
                <w:sz w:val="20"/>
                <w:szCs w:val="20"/>
              </w:rPr>
            </w:r>
            <w:r w:rsidR="003D68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D556A89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0E4E5D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B1F2220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2F39D714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58FCF3B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796871E" w14:textId="77777777" w:rsidTr="00474ECE">
        <w:tc>
          <w:tcPr>
            <w:tcW w:w="9923" w:type="dxa"/>
            <w:gridSpan w:val="19"/>
            <w:vAlign w:val="center"/>
          </w:tcPr>
          <w:p w14:paraId="746D139E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24A6BCA" w14:textId="77777777" w:rsidTr="00474ECE">
        <w:tc>
          <w:tcPr>
            <w:tcW w:w="1135" w:type="dxa"/>
            <w:gridSpan w:val="2"/>
            <w:vAlign w:val="center"/>
          </w:tcPr>
          <w:p w14:paraId="04CA40FA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5E2B5756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3FC27800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2282783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BE7A7F0" w14:textId="77777777" w:rsidTr="00474ECE">
        <w:tc>
          <w:tcPr>
            <w:tcW w:w="1135" w:type="dxa"/>
            <w:gridSpan w:val="2"/>
            <w:vAlign w:val="center"/>
          </w:tcPr>
          <w:p w14:paraId="7C15D263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6C350E09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A68599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2041EC7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1C197FAD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1943DFA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0CE745BD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61228AB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053050DF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299B2BF1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40F1877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053935" w14:paraId="726E9945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1F6B252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C7CF333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108AE7E9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3BEF9D34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17FAF3EA" w14:textId="61AD250C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</w:t>
      </w:r>
      <w:r w:rsidR="005943D5">
        <w:rPr>
          <w:rFonts w:ascii="Arial" w:hAnsi="Arial" w:cs="Arial"/>
          <w:sz w:val="20"/>
          <w:szCs w:val="20"/>
        </w:rPr>
        <w:t>l’operatore economico</w:t>
      </w:r>
      <w:r w:rsidRPr="00053935">
        <w:rPr>
          <w:rFonts w:ascii="Arial" w:hAnsi="Arial" w:cs="Arial"/>
          <w:sz w:val="20"/>
          <w:szCs w:val="20"/>
        </w:rPr>
        <w:t xml:space="preserve">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116C17A0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AD310C4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47736422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E371F8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Soggetto articolo 85 del D.Lgs. </w:t>
            </w: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73C115F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Nome e Cognome</w:t>
            </w:r>
          </w:p>
          <w:p w14:paraId="5173BC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(inserire </w:t>
            </w: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601667A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5694905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C717B4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4892EB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4169DAC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A6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4BC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2B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3EC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E40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2B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18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52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BF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02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C7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583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D118E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6F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55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BD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F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750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6C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BA24EE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12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EF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01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25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8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70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E47690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80F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27C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BEA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357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2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A1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3E619C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EC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1A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4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57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8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0A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5E5703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CF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99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4D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5E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2D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806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3D069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A8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E01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DA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DB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0AA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A7D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A59FC9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C7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6E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D8A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E5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E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6D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45E66B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95B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F5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B4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B9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C0E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1E06D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07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83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CA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B2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EA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EB4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4261F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5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81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28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D71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B1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92C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7D8EED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F94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4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666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551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1A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F4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37ABB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FB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AC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38F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3B4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F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A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8580C54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4D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D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28E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4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F8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687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DC2364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BD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4A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B2F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96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0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6C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16733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0E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3E8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88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91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4C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C7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BC26A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DA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0C3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335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466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C74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6BF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5105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7A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A8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37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929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B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302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2CE024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C33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B6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4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32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2E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05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D5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EF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F6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C8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FE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6E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B8A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0A8EE98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A8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2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57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51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28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5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BD5DB30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615F47A0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646B37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Soggetto articolo 85 del D.Lgs. 159/2011</w:t>
            </w:r>
          </w:p>
        </w:tc>
      </w:tr>
      <w:tr w:rsidR="005B18D3" w:rsidRPr="00053935" w14:paraId="3366182C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0D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2E1237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F1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3FCEC48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FA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1CD0DD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BF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8C8AD71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E4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1CB671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75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F44604A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7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A29F8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CE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8E78FE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1F1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B57A3A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B7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7C125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B4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2B255E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00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E95FD7E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3344F06C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3B2AB9AB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7121A85D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093BEAFF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76C823CA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7712044D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1EC25312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5AB2F733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F99077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777B" w14:textId="77777777"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14:paraId="0D047717" w14:textId="77777777"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AE2FD8C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5125CB7C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DE2D" w14:textId="77777777"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14:paraId="6E3A8601" w14:textId="77777777"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4DE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ojFvEQEGL+Jx6UktFDnWTqrJ/DQWC5rNiBGDdc4uQP06cJ845Xm9nnXmnpOLHVxJBG0cbr20EB0bXEoZMRWeaw==" w:salt="95QDCi3bY13usclpk0KGc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D681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43D5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023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F1FEBB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63B9-E9EF-441D-8AD3-9E7579CE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Strianese Anna Maria</cp:lastModifiedBy>
  <cp:revision>13</cp:revision>
  <cp:lastPrinted>2014-06-04T14:17:00Z</cp:lastPrinted>
  <dcterms:created xsi:type="dcterms:W3CDTF">2017-09-22T10:43:00Z</dcterms:created>
  <dcterms:modified xsi:type="dcterms:W3CDTF">2022-10-14T15:17:00Z</dcterms:modified>
</cp:coreProperties>
</file>