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0C76FCE7" w14:textId="66F6821B" w:rsidR="008A1F24" w:rsidRPr="00AD114A" w:rsidRDefault="00B4424A" w:rsidP="00AD114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B4424A">
        <w:rPr>
          <w:rFonts w:ascii="Arial" w:eastAsia="Times New Roman" w:hAnsi="Arial"/>
          <w:b/>
          <w:lang w:eastAsia="it-IT"/>
        </w:rPr>
        <w:t xml:space="preserve">Procedura aperta telematica, per l’affidamento, in regime di accordo quadro, </w:t>
      </w:r>
      <w:r w:rsidRPr="00B4424A">
        <w:rPr>
          <w:rFonts w:ascii="Arial" w:eastAsia="Times New Roman" w:hAnsi="Arial"/>
          <w:b/>
          <w:bCs/>
          <w:iCs/>
          <w:lang w:eastAsia="it-IT"/>
        </w:rPr>
        <w:t>dei servizi di manutenzione ordinaria e straordinaria edile e tecnologica, della conduzione degli impianti tecnologici, compreso il ruolo di terzo responsabile, dell’assistenza e presidio durante le manifestazioni sportive e/o eventi, nonché dei lavori manutentivi straordinari, presso lo Stadio Olimpico di Roma</w:t>
      </w:r>
      <w:r w:rsidRPr="00B4424A">
        <w:rPr>
          <w:rFonts w:ascii="Arial" w:eastAsia="Times New Roman" w:hAnsi="Arial"/>
          <w:b/>
          <w:lang w:eastAsia="it-IT"/>
        </w:rPr>
        <w:t>. R.A. 131/22/PA</w:t>
      </w:r>
      <w:r w:rsidR="007054A0">
        <w:rPr>
          <w:rFonts w:ascii="Arial" w:eastAsia="Times New Roman" w:hAnsi="Arial"/>
          <w:b/>
          <w:lang w:eastAsia="it-IT"/>
        </w:rPr>
        <w:t xml:space="preserve"> - </w:t>
      </w:r>
      <w:r>
        <w:rPr>
          <w:rFonts w:ascii="Arial" w:eastAsia="Times New Roman" w:hAnsi="Arial"/>
          <w:b/>
          <w:lang w:eastAsia="it-IT"/>
        </w:rPr>
        <w:t xml:space="preserve"> </w:t>
      </w:r>
      <w:r w:rsidR="007054A0" w:rsidRPr="007054A0">
        <w:rPr>
          <w:rFonts w:ascii="Arial" w:eastAsia="Times New Roman" w:hAnsi="Arial"/>
          <w:b/>
          <w:lang w:eastAsia="it-IT"/>
        </w:rPr>
        <w:t>CIG: 9351767A41 - CUP: J81G22000230005</w:t>
      </w:r>
      <w:r w:rsidRPr="00B4424A">
        <w:rPr>
          <w:rFonts w:ascii="Arial" w:eastAsia="Times New Roman" w:hAnsi="Arial"/>
          <w:b/>
          <w:bCs/>
          <w:lang w:eastAsia="it-IT"/>
        </w:rPr>
        <w:t>.</w:t>
      </w:r>
    </w:p>
    <w:p w14:paraId="5C5F8338" w14:textId="77777777" w:rsidR="008A1F24" w:rsidRPr="008A1F24" w:rsidRDefault="008A1F24" w:rsidP="008A1F24">
      <w:pPr>
        <w:spacing w:after="0" w:line="240" w:lineRule="auto"/>
        <w:jc w:val="both"/>
        <w:rPr>
          <w:rFonts w:ascii="Arial" w:eastAsia="Times New Roman" w:hAnsi="Arial"/>
          <w:b/>
          <w:color w:val="FF0000"/>
          <w:lang w:eastAsia="it-IT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codice </w:t>
      </w:r>
      <w:r w:rsidRPr="003A2C14">
        <w:rPr>
          <w:rFonts w:ascii="Arial" w:hAnsi="Arial" w:cs="Arial"/>
          <w:sz w:val="20"/>
          <w:szCs w:val="20"/>
        </w:rPr>
        <w:lastRenderedPageBreak/>
        <w:t>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5EFF07E" w14:textId="77777777" w:rsidR="003D6930" w:rsidRDefault="004F5C09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</w:t>
      </w:r>
      <w:r w:rsidR="00AD114A">
        <w:rPr>
          <w:rFonts w:ascii="Arial" w:hAnsi="Arial" w:cs="Arial"/>
          <w:sz w:val="20"/>
          <w:szCs w:val="20"/>
        </w:rPr>
        <w:t>nsi e per gli effetti dell’art.</w:t>
      </w:r>
      <w:r w:rsidR="009B7451">
        <w:rPr>
          <w:rFonts w:ascii="Arial" w:hAnsi="Arial" w:cs="Arial"/>
          <w:sz w:val="20"/>
          <w:szCs w:val="20"/>
        </w:rPr>
        <w:t>89 del D.Lgs.</w:t>
      </w:r>
      <w:r w:rsidRPr="003A2C14">
        <w:rPr>
          <w:rFonts w:ascii="Arial" w:hAnsi="Arial" w:cs="Arial"/>
          <w:sz w:val="20"/>
          <w:szCs w:val="20"/>
        </w:rPr>
        <w:t xml:space="preserve">50/2016, i seguenti requisiti di carattere economico, finanziario, tecnico e professionale, così come prescritti dal Disciplinare di gara, di cui </w:t>
      </w:r>
      <w:r w:rsidR="00627284">
        <w:rPr>
          <w:rFonts w:ascii="Arial" w:hAnsi="Arial" w:cs="Arial"/>
          <w:sz w:val="20"/>
          <w:szCs w:val="20"/>
        </w:rPr>
        <w:t>il</w:t>
      </w:r>
      <w:r w:rsidR="00DB2371">
        <w:rPr>
          <w:rFonts w:ascii="Arial" w:hAnsi="Arial" w:cs="Arial"/>
          <w:sz w:val="20"/>
          <w:szCs w:val="20"/>
        </w:rPr>
        <w:t xml:space="preserve"> C</w:t>
      </w:r>
      <w:r w:rsidR="00BA60FB" w:rsidRPr="00BA60FB">
        <w:rPr>
          <w:rFonts w:ascii="Arial" w:hAnsi="Arial" w:cs="Arial"/>
          <w:sz w:val="20"/>
          <w:szCs w:val="20"/>
        </w:rPr>
        <w:t xml:space="preserve">oncorrente </w:t>
      </w:r>
      <w:r w:rsidRPr="003A2C14">
        <w:rPr>
          <w:rFonts w:ascii="Arial" w:hAnsi="Arial" w:cs="Arial"/>
          <w:sz w:val="20"/>
          <w:szCs w:val="20"/>
        </w:rPr>
        <w:t>si avvale per poter essere ammess</w:t>
      </w:r>
      <w:r w:rsidR="00DB2371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alla gara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9D0313E" w14:textId="0D943D46" w:rsidR="003D6930" w:rsidRPr="009C488D" w:rsidRDefault="003D6930" w:rsidP="009C488D">
      <w:pPr>
        <w:tabs>
          <w:tab w:val="left" w:pos="567"/>
        </w:tabs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0D7B5F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B5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D2065">
        <w:rPr>
          <w:rFonts w:ascii="Arial" w:hAnsi="Arial" w:cs="Arial"/>
          <w:b/>
          <w:sz w:val="20"/>
          <w:szCs w:val="20"/>
        </w:rPr>
      </w:r>
      <w:r w:rsidR="001D2065">
        <w:rPr>
          <w:rFonts w:ascii="Arial" w:hAnsi="Arial" w:cs="Arial"/>
          <w:b/>
          <w:sz w:val="20"/>
          <w:szCs w:val="20"/>
        </w:rPr>
        <w:fldChar w:fldCharType="separate"/>
      </w:r>
      <w:r w:rsidRPr="000D7B5F">
        <w:rPr>
          <w:rFonts w:ascii="Arial" w:hAnsi="Arial" w:cs="Arial"/>
          <w:b/>
          <w:sz w:val="20"/>
          <w:szCs w:val="20"/>
        </w:rPr>
        <w:fldChar w:fldCharType="end"/>
      </w:r>
      <w:r w:rsidRPr="000D7B5F">
        <w:rPr>
          <w:rFonts w:ascii="Arial" w:hAnsi="Arial" w:cs="Arial"/>
          <w:b/>
          <w:sz w:val="20"/>
          <w:szCs w:val="20"/>
        </w:rPr>
        <w:t xml:space="preserve"> </w:t>
      </w:r>
      <w:r w:rsidRPr="009C488D">
        <w:rPr>
          <w:rFonts w:ascii="Arial" w:hAnsi="Arial" w:cs="Arial"/>
          <w:b/>
          <w:sz w:val="20"/>
          <w:szCs w:val="20"/>
        </w:rPr>
        <w:t xml:space="preserve">Requisito di cui al </w:t>
      </w:r>
      <w:r w:rsidR="00DC3C98">
        <w:rPr>
          <w:rFonts w:ascii="Arial" w:hAnsi="Arial" w:cs="Arial"/>
          <w:b/>
          <w:sz w:val="20"/>
          <w:szCs w:val="20"/>
        </w:rPr>
        <w:t>p</w:t>
      </w:r>
      <w:r w:rsidRPr="009C488D">
        <w:rPr>
          <w:rFonts w:ascii="Arial" w:hAnsi="Arial" w:cs="Arial"/>
          <w:b/>
          <w:sz w:val="20"/>
          <w:szCs w:val="20"/>
        </w:rPr>
        <w:t xml:space="preserve">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9C488D" w:rsidRPr="009C488D">
        <w:rPr>
          <w:rFonts w:ascii="Arial" w:hAnsi="Arial" w:cs="Arial"/>
          <w:b/>
          <w:sz w:val="20"/>
          <w:szCs w:val="20"/>
        </w:rPr>
        <w:t>3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9C488D" w:rsidRPr="009C488D">
        <w:rPr>
          <w:rFonts w:ascii="Arial" w:hAnsi="Arial" w:cs="Arial"/>
          <w:b/>
          <w:sz w:val="20"/>
          <w:szCs w:val="20"/>
        </w:rPr>
        <w:t>a</w:t>
      </w:r>
      <w:r w:rsidR="00DC3C98">
        <w:rPr>
          <w:rFonts w:ascii="Arial" w:hAnsi="Arial" w:cs="Arial"/>
          <w:b/>
          <w:sz w:val="20"/>
          <w:szCs w:val="20"/>
        </w:rPr>
        <w:t>.</w:t>
      </w:r>
      <w:r w:rsidR="00A53A41">
        <w:rPr>
          <w:rFonts w:ascii="Arial" w:hAnsi="Arial" w:cs="Arial"/>
          <w:b/>
          <w:sz w:val="20"/>
          <w:szCs w:val="20"/>
        </w:rPr>
        <w:t>1</w:t>
      </w:r>
      <w:r w:rsidRPr="009C488D">
        <w:rPr>
          <w:rFonts w:ascii="Arial" w:hAnsi="Arial" w:cs="Arial"/>
          <w:b/>
          <w:sz w:val="20"/>
          <w:szCs w:val="20"/>
        </w:rPr>
        <w:t>)</w:t>
      </w:r>
      <w:r w:rsidR="00DC3C98">
        <w:rPr>
          <w:rFonts w:ascii="Arial" w:hAnsi="Arial" w:cs="Arial"/>
          <w:b/>
          <w:sz w:val="20"/>
          <w:szCs w:val="20"/>
        </w:rPr>
        <w:t>,</w:t>
      </w:r>
      <w:r w:rsidRPr="009C488D">
        <w:rPr>
          <w:rFonts w:ascii="Arial" w:hAnsi="Arial" w:cs="Arial"/>
          <w:b/>
          <w:sz w:val="20"/>
          <w:szCs w:val="20"/>
        </w:rPr>
        <w:t xml:space="preserve"> del Disciplinare di gara</w:t>
      </w:r>
    </w:p>
    <w:p w14:paraId="32FDDB09" w14:textId="6ACECA52" w:rsidR="003D6930" w:rsidRPr="009C488D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b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D2065">
        <w:rPr>
          <w:rFonts w:ascii="Arial" w:hAnsi="Arial" w:cs="Arial"/>
          <w:b/>
          <w:sz w:val="20"/>
          <w:szCs w:val="20"/>
        </w:rPr>
      </w:r>
      <w:r w:rsidR="001D2065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</w:t>
      </w:r>
      <w:r w:rsidR="00DC3C98">
        <w:rPr>
          <w:rFonts w:ascii="Arial" w:hAnsi="Arial" w:cs="Arial"/>
          <w:b/>
          <w:sz w:val="20"/>
          <w:szCs w:val="20"/>
        </w:rPr>
        <w:t>p</w:t>
      </w:r>
      <w:r w:rsidRPr="009C488D">
        <w:rPr>
          <w:rFonts w:ascii="Arial" w:hAnsi="Arial" w:cs="Arial"/>
          <w:b/>
          <w:sz w:val="20"/>
          <w:szCs w:val="20"/>
        </w:rPr>
        <w:t xml:space="preserve">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 xml:space="preserve">.3, lettera </w:t>
      </w:r>
      <w:r w:rsidR="00DC3C98">
        <w:rPr>
          <w:rFonts w:ascii="Arial" w:hAnsi="Arial" w:cs="Arial"/>
          <w:b/>
          <w:sz w:val="20"/>
          <w:szCs w:val="20"/>
        </w:rPr>
        <w:t>a.</w:t>
      </w:r>
      <w:r w:rsidR="00A53A41">
        <w:rPr>
          <w:rFonts w:ascii="Arial" w:hAnsi="Arial" w:cs="Arial"/>
          <w:b/>
          <w:sz w:val="20"/>
          <w:szCs w:val="20"/>
        </w:rPr>
        <w:t>2</w:t>
      </w:r>
      <w:r w:rsidRPr="009C488D">
        <w:rPr>
          <w:rFonts w:ascii="Arial" w:hAnsi="Arial" w:cs="Arial"/>
          <w:b/>
          <w:sz w:val="20"/>
          <w:szCs w:val="20"/>
        </w:rPr>
        <w:t>)</w:t>
      </w:r>
      <w:r w:rsidR="00DC3C98">
        <w:rPr>
          <w:rFonts w:ascii="Arial" w:hAnsi="Arial" w:cs="Arial"/>
          <w:b/>
          <w:sz w:val="20"/>
          <w:szCs w:val="20"/>
        </w:rPr>
        <w:t>,</w:t>
      </w:r>
      <w:r w:rsidRPr="009C488D">
        <w:rPr>
          <w:rFonts w:ascii="Arial" w:hAnsi="Arial" w:cs="Arial"/>
          <w:b/>
          <w:sz w:val="20"/>
          <w:szCs w:val="20"/>
        </w:rPr>
        <w:t xml:space="preserve"> del Disciplinare di gara</w:t>
      </w:r>
    </w:p>
    <w:p w14:paraId="39213830" w14:textId="14CBDBD9" w:rsidR="009C488D" w:rsidRPr="00A53A41" w:rsidRDefault="003D6930" w:rsidP="00A53A41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D2065">
        <w:rPr>
          <w:rFonts w:ascii="Arial" w:hAnsi="Arial" w:cs="Arial"/>
          <w:b/>
          <w:sz w:val="20"/>
          <w:szCs w:val="20"/>
        </w:rPr>
      </w:r>
      <w:r w:rsidR="001D2065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</w:t>
      </w:r>
      <w:r w:rsidR="00DC3C98">
        <w:rPr>
          <w:rFonts w:ascii="Arial" w:hAnsi="Arial" w:cs="Arial"/>
          <w:b/>
          <w:sz w:val="20"/>
          <w:szCs w:val="20"/>
        </w:rPr>
        <w:t>p</w:t>
      </w:r>
      <w:r w:rsidRPr="009C488D">
        <w:rPr>
          <w:rFonts w:ascii="Arial" w:hAnsi="Arial" w:cs="Arial"/>
          <w:b/>
          <w:sz w:val="20"/>
          <w:szCs w:val="20"/>
        </w:rPr>
        <w:t xml:space="preserve">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9C488D" w:rsidRPr="009C488D">
        <w:rPr>
          <w:rFonts w:ascii="Arial" w:hAnsi="Arial" w:cs="Arial"/>
          <w:b/>
          <w:sz w:val="20"/>
          <w:szCs w:val="20"/>
        </w:rPr>
        <w:t>4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9C488D" w:rsidRPr="009C488D">
        <w:rPr>
          <w:rFonts w:ascii="Arial" w:hAnsi="Arial" w:cs="Arial"/>
          <w:b/>
          <w:sz w:val="20"/>
          <w:szCs w:val="20"/>
        </w:rPr>
        <w:t>a</w:t>
      </w:r>
      <w:r w:rsidRPr="009C488D">
        <w:rPr>
          <w:rFonts w:ascii="Arial" w:hAnsi="Arial" w:cs="Arial"/>
          <w:b/>
          <w:sz w:val="20"/>
          <w:szCs w:val="20"/>
        </w:rPr>
        <w:t>)</w:t>
      </w:r>
      <w:r w:rsidR="00DC3C98">
        <w:rPr>
          <w:rFonts w:ascii="Arial" w:hAnsi="Arial" w:cs="Arial"/>
          <w:b/>
          <w:sz w:val="20"/>
          <w:szCs w:val="20"/>
        </w:rPr>
        <w:t>,</w:t>
      </w:r>
      <w:r w:rsidRPr="009C488D">
        <w:rPr>
          <w:rFonts w:ascii="Arial" w:hAnsi="Arial" w:cs="Arial"/>
          <w:b/>
          <w:sz w:val="20"/>
          <w:szCs w:val="20"/>
        </w:rPr>
        <w:t xml:space="preserve"> del Disciplinare di gara</w:t>
      </w:r>
    </w:p>
    <w:p w14:paraId="1E2D918C" w14:textId="363C13EA" w:rsidR="004138C0" w:rsidRPr="004138C0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93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D2065">
        <w:rPr>
          <w:rFonts w:ascii="Arial" w:hAnsi="Arial" w:cs="Arial"/>
          <w:b/>
          <w:sz w:val="20"/>
          <w:szCs w:val="20"/>
        </w:rPr>
      </w:r>
      <w:r w:rsidR="001D2065">
        <w:rPr>
          <w:rFonts w:ascii="Arial" w:hAnsi="Arial" w:cs="Arial"/>
          <w:b/>
          <w:sz w:val="20"/>
          <w:szCs w:val="20"/>
        </w:rPr>
        <w:fldChar w:fldCharType="separate"/>
      </w:r>
      <w:r w:rsidRPr="003D693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C3C98" w:rsidRPr="00DC3C98">
        <w:rPr>
          <w:rFonts w:ascii="Arial" w:hAnsi="Arial" w:cs="Arial"/>
          <w:b/>
          <w:sz w:val="20"/>
          <w:szCs w:val="20"/>
        </w:rPr>
        <w:t xml:space="preserve">Requisito di cui al </w:t>
      </w:r>
      <w:r w:rsidR="00DC3C98">
        <w:rPr>
          <w:rFonts w:ascii="Arial" w:hAnsi="Arial" w:cs="Arial"/>
          <w:b/>
          <w:sz w:val="20"/>
          <w:szCs w:val="20"/>
        </w:rPr>
        <w:t>p</w:t>
      </w:r>
      <w:r w:rsidR="00DC3C98" w:rsidRPr="00DC3C98">
        <w:rPr>
          <w:rFonts w:ascii="Arial" w:hAnsi="Arial" w:cs="Arial"/>
          <w:b/>
          <w:sz w:val="20"/>
          <w:szCs w:val="20"/>
        </w:rPr>
        <w:t xml:space="preserve">aragrafo 6.4, lettera </w:t>
      </w:r>
      <w:r w:rsidR="00DC3C98">
        <w:rPr>
          <w:rFonts w:ascii="Arial" w:hAnsi="Arial" w:cs="Arial"/>
          <w:b/>
          <w:sz w:val="20"/>
          <w:szCs w:val="20"/>
        </w:rPr>
        <w:t xml:space="preserve">b), </w:t>
      </w:r>
      <w:r w:rsidR="00DC3C98" w:rsidRPr="00DC3C98">
        <w:rPr>
          <w:rFonts w:ascii="Arial" w:hAnsi="Arial" w:cs="Arial"/>
          <w:b/>
          <w:sz w:val="20"/>
          <w:szCs w:val="20"/>
        </w:rPr>
        <w:t>del Disciplinare di gara</w:t>
      </w:r>
      <w:r w:rsidR="00DC3C98">
        <w:rPr>
          <w:rFonts w:ascii="Arial" w:hAnsi="Arial" w:cs="Arial"/>
          <w:b/>
          <w:sz w:val="20"/>
          <w:szCs w:val="20"/>
        </w:rPr>
        <w:t xml:space="preserve">: </w:t>
      </w:r>
      <w:r w:rsidR="00271079">
        <w:rPr>
          <w:rFonts w:ascii="Arial" w:hAnsi="Arial" w:cs="Arial"/>
          <w:sz w:val="20"/>
          <w:szCs w:val="20"/>
        </w:rPr>
        <w:t>a</w:t>
      </w:r>
      <w:r w:rsidR="004138C0" w:rsidRPr="004138C0">
        <w:rPr>
          <w:rFonts w:ascii="Arial" w:hAnsi="Arial" w:cs="Arial"/>
          <w:sz w:val="20"/>
          <w:szCs w:val="20"/>
        </w:rPr>
        <w:t>t</w:t>
      </w:r>
      <w:r w:rsidR="00271079">
        <w:rPr>
          <w:rFonts w:ascii="Arial" w:hAnsi="Arial" w:cs="Arial"/>
          <w:sz w:val="20"/>
          <w:szCs w:val="20"/>
        </w:rPr>
        <w:t>t</w:t>
      </w:r>
      <w:r w:rsidR="004138C0" w:rsidRPr="004138C0">
        <w:rPr>
          <w:rFonts w:ascii="Arial" w:hAnsi="Arial" w:cs="Arial"/>
          <w:sz w:val="20"/>
          <w:szCs w:val="20"/>
        </w:rPr>
        <w:t xml:space="preserve">estazione </w:t>
      </w:r>
      <w:r w:rsidR="00AD114A">
        <w:rPr>
          <w:rFonts w:ascii="Arial" w:hAnsi="Arial" w:cs="Arial"/>
          <w:sz w:val="20"/>
          <w:szCs w:val="20"/>
        </w:rPr>
        <w:t>SOA</w:t>
      </w:r>
      <w:r w:rsidR="004138C0" w:rsidRPr="004138C0">
        <w:rPr>
          <w:rFonts w:ascii="Arial" w:hAnsi="Arial" w:cs="Arial"/>
          <w:sz w:val="20"/>
          <w:szCs w:val="20"/>
        </w:rPr>
        <w:t xml:space="preserve">, di cui si allega copia, rilasciata da </w:t>
      </w:r>
      <w:r w:rsidR="00271079">
        <w:rPr>
          <w:rFonts w:ascii="Arial" w:hAnsi="Arial" w:cs="Arial"/>
          <w:sz w:val="20"/>
          <w:szCs w:val="20"/>
        </w:rPr>
        <w:t>Organismo</w:t>
      </w:r>
      <w:r w:rsidR="004138C0" w:rsidRPr="004138C0">
        <w:rPr>
          <w:rFonts w:ascii="Arial" w:hAnsi="Arial" w:cs="Arial"/>
          <w:sz w:val="20"/>
          <w:szCs w:val="20"/>
        </w:rPr>
        <w:t xml:space="preserve"> di attestazione (SOA) regolarmente autorizzata, in corso di validità, </w:t>
      </w:r>
      <w:r w:rsidR="00DC3C98">
        <w:rPr>
          <w:rFonts w:ascii="Arial" w:hAnsi="Arial" w:cs="Arial"/>
          <w:sz w:val="20"/>
          <w:szCs w:val="20"/>
        </w:rPr>
        <w:t>per la</w:t>
      </w:r>
      <w:r w:rsidR="009A170B">
        <w:rPr>
          <w:rFonts w:ascii="Arial" w:hAnsi="Arial" w:cs="Arial"/>
          <w:sz w:val="20"/>
          <w:szCs w:val="20"/>
        </w:rPr>
        <w:t xml:space="preserve"> seguent</w:t>
      </w:r>
      <w:r w:rsidR="00DC3C98">
        <w:rPr>
          <w:rFonts w:ascii="Arial" w:hAnsi="Arial" w:cs="Arial"/>
          <w:sz w:val="20"/>
          <w:szCs w:val="20"/>
        </w:rPr>
        <w:t>e</w:t>
      </w:r>
      <w:r w:rsidR="009A170B">
        <w:rPr>
          <w:rFonts w:ascii="Arial" w:hAnsi="Arial" w:cs="Arial"/>
          <w:sz w:val="20"/>
          <w:szCs w:val="20"/>
        </w:rPr>
        <w:t xml:space="preserve"> categori</w:t>
      </w:r>
      <w:r w:rsidR="00DC3C98">
        <w:rPr>
          <w:rFonts w:ascii="Arial" w:hAnsi="Arial" w:cs="Arial"/>
          <w:sz w:val="20"/>
          <w:szCs w:val="20"/>
        </w:rPr>
        <w:t>a</w:t>
      </w:r>
      <w:r w:rsidR="009A170B">
        <w:rPr>
          <w:rFonts w:ascii="Arial" w:hAnsi="Arial" w:cs="Arial"/>
          <w:sz w:val="20"/>
          <w:szCs w:val="20"/>
        </w:rPr>
        <w:t xml:space="preserve"> e classific</w:t>
      </w:r>
      <w:r w:rsidR="00DC3C98">
        <w:rPr>
          <w:rFonts w:ascii="Arial" w:hAnsi="Arial" w:cs="Arial"/>
          <w:sz w:val="20"/>
          <w:szCs w:val="20"/>
        </w:rPr>
        <w:t>a</w:t>
      </w:r>
      <w:r w:rsidR="004138C0" w:rsidRPr="004138C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CellSpacing w:w="2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0"/>
      </w:tblGrid>
      <w:tr w:rsidR="004138C0" w:rsidRPr="0077047D" w14:paraId="7E1A0016" w14:textId="77777777" w:rsidTr="00DC3C98">
        <w:trPr>
          <w:trHeight w:val="1883"/>
          <w:tblCellSpacing w:w="20" w:type="dxa"/>
        </w:trPr>
        <w:tc>
          <w:tcPr>
            <w:tcW w:w="8950" w:type="dxa"/>
          </w:tcPr>
          <w:p w14:paraId="66F3C9A0" w14:textId="08AE3A25" w:rsidR="009A170B" w:rsidRPr="003D6930" w:rsidRDefault="00271079" w:rsidP="00DC3C98">
            <w:pPr>
              <w:spacing w:before="120" w:after="0" w:line="36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  <w:r w:rsidR="00846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09">
              <w:rPr>
                <w:rFonts w:ascii="Arial" w:hAnsi="Arial" w:cs="Arial"/>
                <w:b/>
                <w:sz w:val="20"/>
                <w:szCs w:val="20"/>
              </w:rPr>
              <w:t xml:space="preserve">SOA 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38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classifica</w:t>
            </w:r>
            <w:r w:rsidR="00846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897CE0" w14:textId="645AC115" w:rsidR="009A170B" w:rsidRDefault="009A170B" w:rsidP="00DC3C98">
            <w:pPr>
              <w:autoSpaceDE w:val="0"/>
              <w:autoSpaceDN w:val="0"/>
              <w:adjustRightInd w:val="0"/>
              <w:spacing w:before="120" w:after="0"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1079">
              <w:rPr>
                <w:rFonts w:ascii="Arial" w:hAnsi="Arial" w:cs="Arial"/>
                <w:b/>
                <w:sz w:val="20"/>
                <w:szCs w:val="20"/>
              </w:rPr>
              <w:t xml:space="preserve">Nome dell’organismo di attestazione: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5357017" w14:textId="1EF9460E" w:rsidR="008A1F24" w:rsidRPr="003D6930" w:rsidRDefault="009A170B" w:rsidP="00DC3C98">
            <w:pPr>
              <w:autoSpaceDE w:val="0"/>
              <w:autoSpaceDN w:val="0"/>
              <w:adjustRightInd w:val="0"/>
              <w:spacing w:before="120"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271079">
              <w:rPr>
                <w:rFonts w:ascii="Arial" w:hAnsi="Arial" w:cs="Arial"/>
                <w:b/>
                <w:sz w:val="20"/>
                <w:szCs w:val="20"/>
              </w:rPr>
              <w:t>Numero dell’attestazione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: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data di rilascio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: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scadenza</w:t>
            </w:r>
            <w:r w:rsidR="00AD114A">
              <w:rPr>
                <w:rFonts w:ascii="Arial" w:hAnsi="Arial" w:cs="Arial"/>
                <w:b/>
                <w:sz w:val="20"/>
                <w:szCs w:val="20"/>
              </w:rPr>
              <w:t xml:space="preserve"> validità triennale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14A" w:rsidRPr="00271079">
              <w:rPr>
                <w:rFonts w:ascii="Arial" w:hAnsi="Arial" w:cs="Arial"/>
                <w:b/>
                <w:sz w:val="20"/>
                <w:szCs w:val="20"/>
              </w:rPr>
              <w:t>scadenza</w:t>
            </w:r>
            <w:r w:rsidR="00AD114A">
              <w:rPr>
                <w:rFonts w:ascii="Arial" w:hAnsi="Arial" w:cs="Arial"/>
                <w:b/>
                <w:sz w:val="20"/>
                <w:szCs w:val="20"/>
              </w:rPr>
              <w:t xml:space="preserve"> validità quinquennale</w:t>
            </w:r>
            <w:r w:rsidR="00AD114A" w:rsidRPr="002710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114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88FC21" w14:textId="57ABBC3F" w:rsidR="004138C0" w:rsidRPr="008A1F24" w:rsidRDefault="004138C0" w:rsidP="004138C0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b/>
          <w:sz w:val="20"/>
          <w:szCs w:val="20"/>
        </w:rPr>
        <w:t>Ai sensi del</w:t>
      </w:r>
      <w:r w:rsidR="00DB2371">
        <w:rPr>
          <w:rFonts w:ascii="Arial" w:hAnsi="Arial" w:cs="Arial"/>
          <w:b/>
          <w:sz w:val="20"/>
          <w:szCs w:val="20"/>
        </w:rPr>
        <w:t>l’art. 89, comma 11, del D.Lgs.</w:t>
      </w:r>
      <w:r w:rsidRPr="008A1F24">
        <w:rPr>
          <w:rFonts w:ascii="Arial" w:hAnsi="Arial" w:cs="Arial"/>
          <w:b/>
          <w:sz w:val="20"/>
          <w:szCs w:val="20"/>
        </w:rPr>
        <w:t>50/2016, in combinato disposto con il D.M. Infrastrutture n. 248 del 10.11.2016, non è ammesso, pena esclusione, l’avvalimento per la categoria OG11</w:t>
      </w:r>
      <w:r w:rsidRPr="008A1F24">
        <w:rPr>
          <w:rFonts w:ascii="Arial" w:hAnsi="Arial" w:cs="Arial"/>
          <w:sz w:val="20"/>
          <w:szCs w:val="20"/>
        </w:rPr>
        <w:t>.</w:t>
      </w:r>
    </w:p>
    <w:p w14:paraId="72FD2BB9" w14:textId="102ED681" w:rsidR="004D60CF" w:rsidRPr="003A2C14" w:rsidRDefault="004D60CF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</w:t>
      </w:r>
      <w:r w:rsidR="00DB2371">
        <w:rPr>
          <w:rFonts w:ascii="Arial" w:hAnsi="Arial" w:cs="Arial"/>
          <w:sz w:val="20"/>
          <w:szCs w:val="20"/>
        </w:rPr>
        <w:t xml:space="preserve"> obbligarsi, nei confronti del C</w:t>
      </w:r>
      <w:r w:rsidRPr="003A2C14">
        <w:rPr>
          <w:rFonts w:ascii="Arial" w:hAnsi="Arial" w:cs="Arial"/>
          <w:sz w:val="20"/>
          <w:szCs w:val="20"/>
        </w:rPr>
        <w:t xml:space="preserve">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predetti requisiti </w:t>
      </w:r>
      <w:r w:rsidR="00627284">
        <w:rPr>
          <w:rFonts w:ascii="Arial" w:hAnsi="Arial" w:cs="Arial"/>
          <w:sz w:val="20"/>
          <w:szCs w:val="20"/>
        </w:rPr>
        <w:t xml:space="preserve">di </w:t>
      </w:r>
      <w:r w:rsidR="00627284" w:rsidRPr="00627284">
        <w:rPr>
          <w:rFonts w:ascii="Arial" w:hAnsi="Arial" w:cs="Arial"/>
          <w:sz w:val="20"/>
          <w:szCs w:val="20"/>
        </w:rPr>
        <w:t xml:space="preserve">ordine speciale </w:t>
      </w:r>
      <w:r w:rsidRPr="003A2C14">
        <w:rPr>
          <w:rFonts w:ascii="Arial" w:hAnsi="Arial" w:cs="Arial"/>
          <w:sz w:val="20"/>
          <w:szCs w:val="20"/>
        </w:rPr>
        <w:t>dei quali il concorrente</w:t>
      </w:r>
      <w:r w:rsidR="00627284" w:rsidRPr="00627284">
        <w:rPr>
          <w:rFonts w:ascii="Arial" w:hAnsi="Arial" w:cs="Arial"/>
          <w:sz w:val="20"/>
          <w:szCs w:val="20"/>
        </w:rPr>
        <w:t xml:space="preserve"> </w:t>
      </w:r>
      <w:r w:rsidR="00627284" w:rsidRPr="003A2C14">
        <w:rPr>
          <w:rFonts w:ascii="Arial" w:hAnsi="Arial" w:cs="Arial"/>
          <w:sz w:val="20"/>
          <w:szCs w:val="20"/>
        </w:rPr>
        <w:t>è carente</w:t>
      </w:r>
      <w:r w:rsidRPr="003A2C14">
        <w:rPr>
          <w:rFonts w:ascii="Arial" w:hAnsi="Arial" w:cs="Arial"/>
          <w:sz w:val="20"/>
          <w:szCs w:val="20"/>
        </w:rPr>
        <w:t xml:space="preserve">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554D7E7F" w14:textId="6540C575" w:rsidR="002D6555" w:rsidRPr="008A1F24" w:rsidRDefault="004D60CF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</w:t>
      </w:r>
      <w:r w:rsidR="00783B8C">
        <w:rPr>
          <w:rFonts w:ascii="Arial" w:hAnsi="Arial" w:cs="Arial"/>
          <w:sz w:val="20"/>
          <w:szCs w:val="20"/>
        </w:rPr>
        <w:t xml:space="preserve"> o consorziata</w:t>
      </w:r>
      <w:r w:rsidRPr="003A2C14">
        <w:rPr>
          <w:rFonts w:ascii="Arial" w:hAnsi="Arial" w:cs="Arial"/>
          <w:sz w:val="20"/>
          <w:szCs w:val="20"/>
        </w:rPr>
        <w:t>, né in qualità di ausiliario di altro soggetto concorrente</w:t>
      </w:r>
      <w:r w:rsidR="00627284" w:rsidRPr="00627284">
        <w:rPr>
          <w:rFonts w:cs="Calibri"/>
          <w:bCs/>
          <w:sz w:val="23"/>
          <w:szCs w:val="23"/>
          <w:lang w:eastAsia="it-IT"/>
        </w:rPr>
        <w:t xml:space="preserve"> </w:t>
      </w:r>
      <w:r w:rsidR="00627284" w:rsidRPr="008A1F24">
        <w:rPr>
          <w:rFonts w:ascii="Arial" w:hAnsi="Arial" w:cs="Arial"/>
          <w:sz w:val="20"/>
          <w:szCs w:val="20"/>
        </w:rPr>
        <w:t>né di trovarsi in una situazione di controllo di cui all’art. 80, c</w:t>
      </w:r>
      <w:r w:rsidR="00AD114A">
        <w:rPr>
          <w:rFonts w:ascii="Arial" w:hAnsi="Arial" w:cs="Arial"/>
          <w:sz w:val="20"/>
          <w:szCs w:val="20"/>
        </w:rPr>
        <w:t>omma 5, lett. m), del D.Lgs.</w:t>
      </w:r>
      <w:r w:rsidR="00627284" w:rsidRPr="008A1F24">
        <w:rPr>
          <w:rFonts w:ascii="Arial" w:hAnsi="Arial" w:cs="Arial"/>
          <w:sz w:val="20"/>
          <w:szCs w:val="20"/>
        </w:rPr>
        <w:t>50/2016 con uno degli altri concorrenti partecipanti alla gara</w:t>
      </w:r>
      <w:r w:rsidRPr="008A1F24">
        <w:rPr>
          <w:rFonts w:ascii="Arial" w:hAnsi="Arial" w:cs="Arial"/>
          <w:sz w:val="20"/>
          <w:szCs w:val="20"/>
        </w:rPr>
        <w:t>;</w:t>
      </w:r>
    </w:p>
    <w:p w14:paraId="5E993348" w14:textId="0C084694" w:rsidR="008A1F24" w:rsidRPr="00DB2371" w:rsidRDefault="00783B8C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che non esistono con l’impresa </w:t>
      </w:r>
      <w:r w:rsidR="00DB2371" w:rsidRPr="008A1F24">
        <w:rPr>
          <w:rFonts w:ascii="Arial" w:hAnsi="Arial" w:cs="Arial"/>
          <w:sz w:val="20"/>
          <w:szCs w:val="20"/>
        </w:rPr>
        <w:t>Ausiliata</w:t>
      </w:r>
      <w:r w:rsidRPr="008A1F24">
        <w:rPr>
          <w:rFonts w:ascii="Arial" w:hAnsi="Arial" w:cs="Arial"/>
          <w:sz w:val="20"/>
          <w:szCs w:val="20"/>
        </w:rPr>
        <w:t xml:space="preserve"> forme di collegamento diverse da quelle che si vanno a costituire per l’effetto della sottoscrizione del contratto di avvalimento;</w:t>
      </w:r>
    </w:p>
    <w:p w14:paraId="46D5D4A7" w14:textId="77777777" w:rsidR="004D60CF" w:rsidRPr="003A2C14" w:rsidRDefault="004D60CF" w:rsidP="008A1F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23538026" w14:textId="7A3F2AD2" w:rsidR="008A1F24" w:rsidRPr="00DB2371" w:rsidRDefault="003D6930" w:rsidP="00DB2371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Impresa iscritta nel Registro delle Imprese]</w:t>
      </w:r>
      <w:r w:rsidRPr="003D6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5"/>
      </w:tblGrid>
      <w:tr w:rsidR="00E166ED" w:rsidRPr="003A2C14" w14:paraId="3B14A012" w14:textId="77777777" w:rsidTr="00DB2371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DB2371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DB2371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</w:r>
            <w:r w:rsidR="001D2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AD114A">
        <w:trPr>
          <w:trHeight w:val="607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p w14:paraId="5C014BCB" w14:textId="77777777" w:rsidR="003D6930" w:rsidRPr="003A2C14" w:rsidRDefault="003D6930" w:rsidP="003D6930">
      <w:pPr>
        <w:pStyle w:val="Paragrafoelenco"/>
        <w:spacing w:before="120" w:after="12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AD114A">
        <w:trPr>
          <w:trHeight w:val="498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27"/>
        <w:gridCol w:w="2142"/>
        <w:gridCol w:w="1647"/>
        <w:gridCol w:w="1495"/>
        <w:gridCol w:w="1855"/>
      </w:tblGrid>
      <w:tr w:rsidR="00E166ED" w:rsidRPr="003A2C14" w14:paraId="7A737403" w14:textId="77777777" w:rsidTr="00DB2371">
        <w:trPr>
          <w:trHeight w:val="491"/>
        </w:trPr>
        <w:tc>
          <w:tcPr>
            <w:tcW w:w="1827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42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47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95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55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DB2371">
        <w:trPr>
          <w:trHeight w:val="503"/>
        </w:trPr>
        <w:tc>
          <w:tcPr>
            <w:tcW w:w="1827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DB2371">
        <w:trPr>
          <w:trHeight w:val="503"/>
        </w:trPr>
        <w:tc>
          <w:tcPr>
            <w:tcW w:w="1827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DB2371">
        <w:trPr>
          <w:trHeight w:val="503"/>
        </w:trPr>
        <w:tc>
          <w:tcPr>
            <w:tcW w:w="1827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DB2371">
        <w:trPr>
          <w:trHeight w:val="503"/>
        </w:trPr>
        <w:tc>
          <w:tcPr>
            <w:tcW w:w="1827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DB2371">
        <w:trPr>
          <w:trHeight w:val="503"/>
        </w:trPr>
        <w:tc>
          <w:tcPr>
            <w:tcW w:w="1827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DB2371">
        <w:trPr>
          <w:trHeight w:val="408"/>
        </w:trPr>
        <w:tc>
          <w:tcPr>
            <w:tcW w:w="1827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DB2371">
        <w:trPr>
          <w:trHeight w:val="581"/>
        </w:trPr>
        <w:tc>
          <w:tcPr>
            <w:tcW w:w="8966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DB2371">
        <w:trPr>
          <w:trHeight w:val="510"/>
        </w:trPr>
        <w:tc>
          <w:tcPr>
            <w:tcW w:w="8966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 xml:space="preserve">] i membri del consiglio di amministrazione cui sia stata conferita la legale rappresentanza, ivi compresi institori e procuratori </w:t>
      </w:r>
      <w:r w:rsidRPr="003A2C14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2D6555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2D6555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2D6555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2D6555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AD114A">
        <w:trPr>
          <w:trHeight w:val="560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2D6555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2D6555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2D6555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2D6555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DB2371">
        <w:trPr>
          <w:trHeight w:val="500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2D6555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2D6555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2D6555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2D6555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AD114A">
        <w:trPr>
          <w:trHeight w:val="579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2D6555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2D6555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2D6555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2D6555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AD114A">
        <w:trPr>
          <w:trHeight w:val="415"/>
        </w:trPr>
        <w:tc>
          <w:tcPr>
            <w:tcW w:w="8901" w:type="dxa"/>
            <w:gridSpan w:val="4"/>
          </w:tcPr>
          <w:p w14:paraId="646E00DD" w14:textId="5DF856E7" w:rsidR="00DB2371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44471D36" w:rsidR="00E166ED" w:rsidRPr="003A2C14" w:rsidRDefault="00DB2371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E166ED"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2D6555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2D6555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2D6555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2D6555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AD114A">
        <w:trPr>
          <w:trHeight w:val="33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2D6555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2D6555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2D6555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2D6555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AD114A">
        <w:trPr>
          <w:trHeight w:val="411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2D6555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2D6555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2D6555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2D6555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AD114A">
        <w:trPr>
          <w:trHeight w:val="482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AD114A">
        <w:trPr>
          <w:trHeight w:val="468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2D6555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2D6555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2D6555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2D6555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AD114A">
        <w:trPr>
          <w:trHeight w:val="280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2D6555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2D6555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2D6555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2D6555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6D5B5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</w:t>
            </w:r>
            <w:r w:rsidRPr="003A2C14">
              <w:rPr>
                <w:rFonts w:ascii="Arial" w:hAnsi="Arial" w:cs="Arial"/>
              </w:rPr>
              <w:lastRenderedPageBreak/>
              <w:t xml:space="preserve">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6D5B58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6D5B58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6D5B58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6D5B58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6D5B58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6D5B58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D2065">
              <w:rPr>
                <w:rFonts w:ascii="Arial" w:hAnsi="Arial" w:cs="Arial"/>
                <w:b/>
              </w:rPr>
            </w:r>
            <w:r w:rsidR="001D206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6D5B58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6D5B58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2D6555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2D6555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2D6555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2D6555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2D6555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2D6555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2D6555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2D6555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2D6555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DB2371">
        <w:trPr>
          <w:trHeight w:val="53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AA57E6" w14:textId="038860ED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lastRenderedPageBreak/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</w:t>
      </w:r>
      <w:r w:rsidR="009B7451">
        <w:rPr>
          <w:rFonts w:ascii="Arial" w:hAnsi="Arial" w:cs="Arial"/>
          <w:sz w:val="20"/>
          <w:szCs w:val="20"/>
        </w:rPr>
        <w:t>si dell’art. 89, comma 5 D.Lgs.</w:t>
      </w:r>
      <w:r w:rsidR="002D6555" w:rsidRPr="008A1F24">
        <w:rPr>
          <w:rFonts w:ascii="Arial" w:hAnsi="Arial" w:cs="Arial"/>
          <w:sz w:val="20"/>
          <w:szCs w:val="20"/>
        </w:rPr>
        <w:t xml:space="preserve">50/2016, il concorrente e l’impresa ausiliaria saranno responsabili in solido nei confronti della </w:t>
      </w:r>
      <w:r w:rsidR="009B7451" w:rsidRPr="008A1F24">
        <w:rPr>
          <w:rFonts w:ascii="Arial" w:hAnsi="Arial" w:cs="Arial"/>
          <w:sz w:val="20"/>
          <w:szCs w:val="20"/>
        </w:rPr>
        <w:t xml:space="preserve">Stazione Appaltante </w:t>
      </w:r>
      <w:r w:rsidR="002D6555" w:rsidRPr="008A1F24">
        <w:rPr>
          <w:rFonts w:ascii="Arial" w:hAnsi="Arial" w:cs="Arial"/>
          <w:sz w:val="20"/>
          <w:szCs w:val="20"/>
        </w:rPr>
        <w:t>in relazione alle prestazioni oggetto dell’appalto;</w:t>
      </w:r>
    </w:p>
    <w:p w14:paraId="0F333C55" w14:textId="52870ABC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sens</w:t>
      </w:r>
      <w:r w:rsidR="009B7451">
        <w:rPr>
          <w:rFonts w:ascii="Arial" w:hAnsi="Arial" w:cs="Arial"/>
          <w:sz w:val="20"/>
          <w:szCs w:val="20"/>
        </w:rPr>
        <w:t>i dell’art. 89, comma 7, D.Lgs.</w:t>
      </w:r>
      <w:r w:rsidR="002D6555" w:rsidRPr="008A1F24">
        <w:rPr>
          <w:rFonts w:ascii="Arial" w:hAnsi="Arial" w:cs="Arial"/>
          <w:sz w:val="20"/>
          <w:szCs w:val="20"/>
        </w:rPr>
        <w:t>50/2016, non è consentito, a pena di esclusione, che della stessa impresa ausiliaria si avvalga più di un concorrente e che partecipino sia l’impresa ausiliaria che quella che si avvale dei requisiti;</w:t>
      </w:r>
    </w:p>
    <w:p w14:paraId="10FDAEB2" w14:textId="00951196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8 D.Lgs.</w:t>
      </w:r>
      <w:r w:rsidR="002D6555" w:rsidRPr="008A1F24">
        <w:rPr>
          <w:rFonts w:ascii="Arial" w:hAnsi="Arial" w:cs="Arial"/>
          <w:sz w:val="20"/>
          <w:szCs w:val="20"/>
        </w:rPr>
        <w:t>50/2016, il contratto sarà in ogni caso eseguito dall’impresa che partecipa alla gara, alla quale è rilasciato il certificato di esecuzione, e l’impresa ausiliaria può assumere il ruolo di subappaltatore nei limiti dei requisiti prestati, salvo il caso di</w:t>
      </w:r>
      <w:r w:rsidR="009B7451">
        <w:rPr>
          <w:rFonts w:ascii="Arial" w:hAnsi="Arial" w:cs="Arial"/>
          <w:sz w:val="20"/>
          <w:szCs w:val="20"/>
        </w:rPr>
        <w:t xml:space="preserve"> cui all’art. 89 comma 1 D.Lgs.</w:t>
      </w:r>
      <w:r w:rsidR="002D6555" w:rsidRPr="008A1F24">
        <w:rPr>
          <w:rFonts w:ascii="Arial" w:hAnsi="Arial" w:cs="Arial"/>
          <w:sz w:val="20"/>
          <w:szCs w:val="20"/>
        </w:rPr>
        <w:t>50/2016</w:t>
      </w:r>
      <w:r w:rsidR="008A1F24" w:rsidRPr="008A1F24">
        <w:rPr>
          <w:rFonts w:ascii="Arial" w:hAnsi="Arial" w:cs="Arial"/>
          <w:sz w:val="20"/>
          <w:szCs w:val="20"/>
        </w:rPr>
        <w:t>;</w:t>
      </w:r>
    </w:p>
    <w:p w14:paraId="070CC086" w14:textId="6105305A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9 D.Lgs.</w:t>
      </w:r>
      <w:r w:rsidR="002D6555" w:rsidRPr="008A1F24">
        <w:rPr>
          <w:rFonts w:ascii="Arial" w:hAnsi="Arial" w:cs="Arial"/>
          <w:sz w:val="20"/>
          <w:szCs w:val="20"/>
        </w:rPr>
        <w:t>50/2016, le prestazioni oggetto di contratto saranno svolte direttamente dalle risorse umane e strumentali dell'impresa ausiliaria che il titolare del contratto utilizza in adempimento degli obblighi derivanti dal contratto di avvalimento, pena la risoluzione del contratto di appalto.</w:t>
      </w:r>
    </w:p>
    <w:p w14:paraId="2B108B72" w14:textId="307D2A79" w:rsidR="002D6555" w:rsidRPr="008A1F24" w:rsidRDefault="002D6555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1 D.Lgs.</w:t>
      </w:r>
      <w:r w:rsidRPr="008A1F24">
        <w:rPr>
          <w:rFonts w:ascii="Arial" w:hAnsi="Arial" w:cs="Arial"/>
          <w:sz w:val="20"/>
          <w:szCs w:val="20"/>
        </w:rPr>
        <w:t xml:space="preserve">50/2016, allega in originale o copia autentica il contratto in virtù del quale l'impresa ausiliaria si obbliga nei confronti del concorrente a fornire </w:t>
      </w:r>
      <w:r w:rsidRPr="008A1F24">
        <w:rPr>
          <w:rFonts w:ascii="Arial" w:hAnsi="Arial" w:cs="Arial"/>
          <w:b/>
          <w:sz w:val="20"/>
          <w:szCs w:val="20"/>
        </w:rPr>
        <w:t xml:space="preserve">i </w:t>
      </w:r>
      <w:r w:rsidRPr="008A1F24">
        <w:rPr>
          <w:rFonts w:ascii="Arial" w:hAnsi="Arial" w:cs="Arial"/>
          <w:sz w:val="20"/>
          <w:szCs w:val="20"/>
        </w:rPr>
        <w:t>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</w:t>
      </w:r>
      <w:r w:rsidR="008A1F24" w:rsidRPr="008A1F24">
        <w:rPr>
          <w:rFonts w:ascii="Arial" w:hAnsi="Arial" w:cs="Arial"/>
          <w:sz w:val="20"/>
          <w:szCs w:val="20"/>
        </w:rPr>
        <w:t>.</w:t>
      </w:r>
    </w:p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653E6F5B" w:rsidR="00EF6765" w:rsidRPr="003A2C14" w:rsidRDefault="002F73DC" w:rsidP="002F73D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F73DC">
        <w:rPr>
          <w:rFonts w:ascii="Arial" w:hAnsi="Arial" w:cs="Arial"/>
          <w:sz w:val="20"/>
          <w:szCs w:val="20"/>
        </w:rPr>
        <w:t>di essere edotto degli obblighi derivanti dal Codice etico, del Modello di organizzazi</w:t>
      </w:r>
      <w:r>
        <w:rPr>
          <w:rFonts w:ascii="Arial" w:hAnsi="Arial" w:cs="Arial"/>
          <w:sz w:val="20"/>
          <w:szCs w:val="20"/>
        </w:rPr>
        <w:t>one, gestione e controllo ex d.</w:t>
      </w:r>
      <w:r w:rsidRPr="002F73DC">
        <w:rPr>
          <w:rFonts w:ascii="Arial" w:hAnsi="Arial" w:cs="Arial"/>
          <w:sz w:val="20"/>
          <w:szCs w:val="20"/>
        </w:rPr>
        <w:t>lgs. n. 231/2001 e del Piano triennale per la prevenzione della corruzione e della trasparenza adottati dalla Stazione appaltante e reperibili sul sito internet www.sportesalute.eu e di impegnarsi, in caso di aggiudicazione, ad osservare e a far osservare ai propri dipendenti e collaboratori, per quanto applicabili, i suddetti codice, modello e Piano della Stazione appaltante,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3C08E7E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3D6930">
        <w:rPr>
          <w:rFonts w:ascii="Arial" w:hAnsi="Arial" w:cs="Arial"/>
          <w:sz w:val="20"/>
          <w:szCs w:val="20"/>
        </w:rPr>
        <w:t>operatore economico concorrente</w:t>
      </w:r>
      <w:r w:rsidRPr="003A2C14">
        <w:rPr>
          <w:rFonts w:ascii="Arial" w:hAnsi="Arial" w:cs="Arial"/>
          <w:sz w:val="20"/>
          <w:szCs w:val="20"/>
        </w:rPr>
        <w:t xml:space="preserve"> verrà esclus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dalla procedura di gara o, se risultat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aggiudicatari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876F6C" w14:textId="33B8F036" w:rsidR="00126249" w:rsidRPr="003A2C14" w:rsidRDefault="003D6930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="0042529D"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327D" w14:textId="77777777" w:rsidR="001D2065" w:rsidRDefault="001D2065" w:rsidP="00A6104B">
      <w:pPr>
        <w:spacing w:after="0" w:line="240" w:lineRule="auto"/>
      </w:pPr>
      <w:r>
        <w:separator/>
      </w:r>
    </w:p>
  </w:endnote>
  <w:endnote w:type="continuationSeparator" w:id="0">
    <w:p w14:paraId="1984B0F8" w14:textId="77777777" w:rsidR="001D2065" w:rsidRDefault="001D206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C2FA" w14:textId="77777777" w:rsidR="00DD1DA7" w:rsidRDefault="00DD1D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B4424A" w:rsidRPr="00EF6765" w:rsidRDefault="00B4424A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21248A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21248A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B4424A" w:rsidRPr="0074638C" w:rsidRDefault="00B4424A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847" w14:textId="77777777" w:rsidR="00DD1DA7" w:rsidRDefault="00DD1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93F2" w14:textId="77777777" w:rsidR="001D2065" w:rsidRDefault="001D2065" w:rsidP="00A6104B">
      <w:pPr>
        <w:spacing w:after="0" w:line="240" w:lineRule="auto"/>
      </w:pPr>
      <w:r>
        <w:separator/>
      </w:r>
    </w:p>
  </w:footnote>
  <w:footnote w:type="continuationSeparator" w:id="0">
    <w:p w14:paraId="66B21CC8" w14:textId="77777777" w:rsidR="001D2065" w:rsidRDefault="001D2065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B4424A" w:rsidRPr="00E726DB" w:rsidRDefault="00B4424A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B4424A" w:rsidRPr="002618E4" w:rsidRDefault="00B4424A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FF2D" w14:textId="77777777" w:rsidR="00DD1DA7" w:rsidRDefault="00DD1D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C7CA" w14:textId="1B49FF40" w:rsidR="00B4424A" w:rsidRPr="003142E7" w:rsidRDefault="00B4424A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DD1DA7">
      <w:rPr>
        <w:rFonts w:ascii="Arial" w:hAnsi="Arial" w:cs="Arial"/>
        <w:b/>
        <w:noProof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8B69" w14:textId="77777777" w:rsidR="00DD1DA7" w:rsidRDefault="00DD1D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52A9F"/>
    <w:multiLevelType w:val="hybridMultilevel"/>
    <w:tmpl w:val="BC300FC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BBA16C3"/>
    <w:multiLevelType w:val="hybridMultilevel"/>
    <w:tmpl w:val="B5A632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eootDi1cAOqhlGyfRC+roB28do4=" w:salt="mJZs6Oz6Z3qwU8ECrsqeZ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279FE"/>
    <w:rsid w:val="00032395"/>
    <w:rsid w:val="0003577E"/>
    <w:rsid w:val="00035EB3"/>
    <w:rsid w:val="0003707C"/>
    <w:rsid w:val="000374D2"/>
    <w:rsid w:val="00040F39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A7988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D7B5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954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082C"/>
    <w:rsid w:val="001A2788"/>
    <w:rsid w:val="001A4190"/>
    <w:rsid w:val="001A68C6"/>
    <w:rsid w:val="001A7257"/>
    <w:rsid w:val="001C1CAA"/>
    <w:rsid w:val="001C1DFA"/>
    <w:rsid w:val="001C7D0E"/>
    <w:rsid w:val="001D0188"/>
    <w:rsid w:val="001D2065"/>
    <w:rsid w:val="001D3303"/>
    <w:rsid w:val="001D3EE0"/>
    <w:rsid w:val="001D4629"/>
    <w:rsid w:val="001D6AE2"/>
    <w:rsid w:val="001E0B29"/>
    <w:rsid w:val="001E427B"/>
    <w:rsid w:val="001F2595"/>
    <w:rsid w:val="001F6E60"/>
    <w:rsid w:val="00202FF1"/>
    <w:rsid w:val="00203777"/>
    <w:rsid w:val="002079DC"/>
    <w:rsid w:val="00210E4B"/>
    <w:rsid w:val="0021248A"/>
    <w:rsid w:val="00214521"/>
    <w:rsid w:val="002161A6"/>
    <w:rsid w:val="00221ED3"/>
    <w:rsid w:val="0022324B"/>
    <w:rsid w:val="00227227"/>
    <w:rsid w:val="00230E31"/>
    <w:rsid w:val="0023106C"/>
    <w:rsid w:val="002337FF"/>
    <w:rsid w:val="00235499"/>
    <w:rsid w:val="002360F7"/>
    <w:rsid w:val="002502D3"/>
    <w:rsid w:val="00257C71"/>
    <w:rsid w:val="002631B1"/>
    <w:rsid w:val="00263E47"/>
    <w:rsid w:val="00265ABC"/>
    <w:rsid w:val="00265CF8"/>
    <w:rsid w:val="002676A2"/>
    <w:rsid w:val="0027107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D6555"/>
    <w:rsid w:val="002E381E"/>
    <w:rsid w:val="002E3972"/>
    <w:rsid w:val="002E4DC0"/>
    <w:rsid w:val="002E6942"/>
    <w:rsid w:val="002E7874"/>
    <w:rsid w:val="002F097C"/>
    <w:rsid w:val="002F102D"/>
    <w:rsid w:val="002F61BB"/>
    <w:rsid w:val="002F68B2"/>
    <w:rsid w:val="002F73DC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F5E"/>
    <w:rsid w:val="003C1FCB"/>
    <w:rsid w:val="003C41DC"/>
    <w:rsid w:val="003C44A5"/>
    <w:rsid w:val="003C6B7F"/>
    <w:rsid w:val="003C7025"/>
    <w:rsid w:val="003D070D"/>
    <w:rsid w:val="003D4315"/>
    <w:rsid w:val="003D4D0D"/>
    <w:rsid w:val="003D6930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38C0"/>
    <w:rsid w:val="00413ADB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1AD0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4D8"/>
    <w:rsid w:val="00576E4E"/>
    <w:rsid w:val="00581EE0"/>
    <w:rsid w:val="005833DB"/>
    <w:rsid w:val="00583B44"/>
    <w:rsid w:val="0059174E"/>
    <w:rsid w:val="00593897"/>
    <w:rsid w:val="00594609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C551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27284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5B58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54A0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3B8C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36F7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392F"/>
    <w:rsid w:val="00835783"/>
    <w:rsid w:val="008362AB"/>
    <w:rsid w:val="00836D5D"/>
    <w:rsid w:val="00845DA5"/>
    <w:rsid w:val="008465EA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1F24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2BFD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54EE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170B"/>
    <w:rsid w:val="009A6457"/>
    <w:rsid w:val="009A7436"/>
    <w:rsid w:val="009B1291"/>
    <w:rsid w:val="009B1634"/>
    <w:rsid w:val="009B3665"/>
    <w:rsid w:val="009B4356"/>
    <w:rsid w:val="009B7451"/>
    <w:rsid w:val="009B7493"/>
    <w:rsid w:val="009C2645"/>
    <w:rsid w:val="009C2A94"/>
    <w:rsid w:val="009C3B79"/>
    <w:rsid w:val="009C4719"/>
    <w:rsid w:val="009C488D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3A41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97C97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114A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424A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60FB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2371"/>
    <w:rsid w:val="00DB5994"/>
    <w:rsid w:val="00DC128C"/>
    <w:rsid w:val="00DC34D7"/>
    <w:rsid w:val="00DC3BA5"/>
    <w:rsid w:val="00DC3C98"/>
    <w:rsid w:val="00DC3DD5"/>
    <w:rsid w:val="00DC50BC"/>
    <w:rsid w:val="00DC5BE7"/>
    <w:rsid w:val="00DD0056"/>
    <w:rsid w:val="00DD1338"/>
    <w:rsid w:val="00DD1DA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A464B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B6F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59E6-32AE-49A6-9DF1-7404181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62</cp:revision>
  <cp:lastPrinted>2014-06-04T14:17:00Z</cp:lastPrinted>
  <dcterms:created xsi:type="dcterms:W3CDTF">2019-07-03T15:01:00Z</dcterms:created>
  <dcterms:modified xsi:type="dcterms:W3CDTF">2022-09-04T14:12:00Z</dcterms:modified>
</cp:coreProperties>
</file>