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75A3674" w14:textId="3237414C" w:rsidR="004A5C35" w:rsidRDefault="00461FC0" w:rsidP="00957B35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4A5C35" w:rsidRPr="004A5C35">
        <w:rPr>
          <w:rFonts w:ascii="Arial" w:hAnsi="Arial" w:cs="Arial"/>
          <w:b/>
          <w:bCs/>
        </w:rPr>
        <w:t>PROCEDURA APERTA PER L’AFFIDAMENTO DEI SERVIZI DI MANUTENZIONE EVOLUTIVA E CORRETTIVA SULLA PIATTAFORMA HR INFINITY ZUCCHETTI E SULLA PIATTAFORMA AD HOC INFINITY ZUCCHETTI, SERVIZI IT SULLA PIATTAFORMA AZURE DOVE RISIEDE LA PIATTAFORMA ZUCCHETTI, SERVIZI DI STAMPA DIGITALE E POSTALIZZAZIONE.</w:t>
      </w:r>
    </w:p>
    <w:p w14:paraId="6796DF40" w14:textId="0CD0C133" w:rsidR="00287085" w:rsidRPr="00957B35" w:rsidRDefault="00FC491A" w:rsidP="000774D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957B35" w:rsidRPr="00957B35">
        <w:rPr>
          <w:rFonts w:cs="Calibri"/>
          <w:color w:val="000000"/>
        </w:rPr>
        <w:t xml:space="preserve"> </w:t>
      </w:r>
      <w:r w:rsidR="00957B35" w:rsidRPr="00957B35">
        <w:rPr>
          <w:rFonts w:ascii="Arial" w:hAnsi="Arial" w:cs="Arial"/>
          <w:b/>
          <w:bCs/>
        </w:rPr>
        <w:t>991537062B</w:t>
      </w:r>
      <w:r w:rsidR="00957B35">
        <w:rPr>
          <w:rFonts w:ascii="Arial" w:hAnsi="Arial" w:cs="Arial"/>
          <w:b/>
          <w:bCs/>
        </w:rPr>
        <w:t xml:space="preserve"> - </w:t>
      </w:r>
      <w:r w:rsidR="004A5C35" w:rsidRPr="00957B35">
        <w:rPr>
          <w:rFonts w:ascii="Arial" w:hAnsi="Arial" w:cs="Arial"/>
          <w:b/>
          <w:iCs/>
          <w:sz w:val="20"/>
          <w:szCs w:val="20"/>
        </w:rPr>
        <w:t>R.A. 151_23_PA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57B35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</w:r>
            <w:r w:rsidR="00957B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957B3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957B3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957B3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957B35">
        <w:rPr>
          <w:rStyle w:val="Rimandonotaapidipagina"/>
          <w:rFonts w:ascii="Arial" w:hAnsi="Arial" w:cs="Arial"/>
          <w:iCs/>
          <w:sz w:val="20"/>
          <w:szCs w:val="20"/>
          <w:u w:val="single"/>
        </w:rPr>
        <w:footnoteReference w:id="2"/>
      </w:r>
      <w:r w:rsidR="0041518B" w:rsidRPr="00957B35">
        <w:rPr>
          <w:rFonts w:ascii="Arial" w:hAnsi="Arial" w:cs="Arial"/>
          <w:sz w:val="20"/>
          <w:szCs w:val="20"/>
          <w:u w:val="single"/>
        </w:rPr>
        <w:t>, i soggetti muniti di poteri di rappresentanza, di direzione e di controllo</w:t>
      </w:r>
      <w:r w:rsidR="0041518B" w:rsidRPr="00957B35">
        <w:rPr>
          <w:rStyle w:val="Rimandonotaapidipagina"/>
          <w:rFonts w:ascii="Arial" w:hAnsi="Arial" w:cs="Arial"/>
          <w:iCs/>
          <w:sz w:val="20"/>
          <w:szCs w:val="20"/>
          <w:u w:val="single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</w:r>
            <w:r w:rsidR="00957B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5DB778BE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2016F85F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2C4326D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2736914D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3710678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1C3F3B4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D690699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137E8779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781FD8F0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8D260ED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57B35">
        <w:rPr>
          <w:rFonts w:ascii="Arial" w:hAnsi="Arial" w:cs="Arial"/>
          <w:sz w:val="20"/>
          <w:szCs w:val="20"/>
        </w:rPr>
      </w:r>
      <w:r w:rsidR="00957B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39DD5A1C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57B35">
        <w:rPr>
          <w:rFonts w:ascii="Arial" w:hAnsi="Arial" w:cs="Arial"/>
          <w:sz w:val="20"/>
          <w:szCs w:val="20"/>
        </w:rPr>
      </w:r>
      <w:r w:rsidR="00957B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BD6C14E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57B35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2BE39CD2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1ECFE59C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142839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E74D517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48CC523D" w14:textId="2A0705C0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57B35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957B35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957B35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957B35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957B35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957B35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957B35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957B35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dopo la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57B35">
        <w:rPr>
          <w:rFonts w:ascii="Arial" w:hAnsi="Arial" w:cs="Arial"/>
          <w:sz w:val="20"/>
          <w:szCs w:val="20"/>
        </w:rPr>
      </w:r>
      <w:r w:rsidR="00957B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57B35">
        <w:rPr>
          <w:rFonts w:ascii="Arial" w:hAnsi="Arial" w:cs="Arial"/>
          <w:sz w:val="20"/>
          <w:szCs w:val="20"/>
        </w:rPr>
      </w:r>
      <w:r w:rsidR="00957B3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D7910D2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6A60F4F2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417290734">
    <w:abstractNumId w:val="32"/>
  </w:num>
  <w:num w:numId="2" w16cid:durableId="56587007">
    <w:abstractNumId w:val="16"/>
  </w:num>
  <w:num w:numId="3" w16cid:durableId="87820829">
    <w:abstractNumId w:val="46"/>
  </w:num>
  <w:num w:numId="4" w16cid:durableId="268969511">
    <w:abstractNumId w:val="45"/>
  </w:num>
  <w:num w:numId="5" w16cid:durableId="1481384104">
    <w:abstractNumId w:val="1"/>
  </w:num>
  <w:num w:numId="6" w16cid:durableId="749502041">
    <w:abstractNumId w:val="56"/>
  </w:num>
  <w:num w:numId="7" w16cid:durableId="861823845">
    <w:abstractNumId w:val="19"/>
  </w:num>
  <w:num w:numId="8" w16cid:durableId="1925603421">
    <w:abstractNumId w:val="60"/>
  </w:num>
  <w:num w:numId="9" w16cid:durableId="1772580442">
    <w:abstractNumId w:val="11"/>
  </w:num>
  <w:num w:numId="10" w16cid:durableId="469516274">
    <w:abstractNumId w:val="9"/>
  </w:num>
  <w:num w:numId="11" w16cid:durableId="660042083">
    <w:abstractNumId w:val="51"/>
  </w:num>
  <w:num w:numId="12" w16cid:durableId="1463503093">
    <w:abstractNumId w:val="50"/>
  </w:num>
  <w:num w:numId="13" w16cid:durableId="86931532">
    <w:abstractNumId w:val="48"/>
  </w:num>
  <w:num w:numId="14" w16cid:durableId="353270057">
    <w:abstractNumId w:val="10"/>
  </w:num>
  <w:num w:numId="15" w16cid:durableId="1275091536">
    <w:abstractNumId w:val="20"/>
  </w:num>
  <w:num w:numId="16" w16cid:durableId="75056522">
    <w:abstractNumId w:val="33"/>
  </w:num>
  <w:num w:numId="17" w16cid:durableId="1905942467">
    <w:abstractNumId w:val="61"/>
  </w:num>
  <w:num w:numId="18" w16cid:durableId="1100950177">
    <w:abstractNumId w:val="8"/>
  </w:num>
  <w:num w:numId="19" w16cid:durableId="867984658">
    <w:abstractNumId w:val="55"/>
  </w:num>
  <w:num w:numId="20" w16cid:durableId="1767918512">
    <w:abstractNumId w:val="29"/>
  </w:num>
  <w:num w:numId="21" w16cid:durableId="1481075660">
    <w:abstractNumId w:val="41"/>
  </w:num>
  <w:num w:numId="22" w16cid:durableId="2091267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418977">
    <w:abstractNumId w:val="56"/>
  </w:num>
  <w:num w:numId="24" w16cid:durableId="886257709">
    <w:abstractNumId w:val="9"/>
  </w:num>
  <w:num w:numId="25" w16cid:durableId="1577589506">
    <w:abstractNumId w:val="30"/>
  </w:num>
  <w:num w:numId="26" w16cid:durableId="1914925442">
    <w:abstractNumId w:val="12"/>
  </w:num>
  <w:num w:numId="27" w16cid:durableId="1602838834">
    <w:abstractNumId w:val="68"/>
  </w:num>
  <w:num w:numId="28" w16cid:durableId="129715699">
    <w:abstractNumId w:val="67"/>
  </w:num>
  <w:num w:numId="29" w16cid:durableId="104036259">
    <w:abstractNumId w:val="66"/>
  </w:num>
  <w:num w:numId="30" w16cid:durableId="271397791">
    <w:abstractNumId w:val="21"/>
  </w:num>
  <w:num w:numId="31" w16cid:durableId="735592620">
    <w:abstractNumId w:val="69"/>
  </w:num>
  <w:num w:numId="32" w16cid:durableId="1213810229">
    <w:abstractNumId w:val="63"/>
  </w:num>
  <w:num w:numId="33" w16cid:durableId="1608148993">
    <w:abstractNumId w:val="44"/>
  </w:num>
  <w:num w:numId="34" w16cid:durableId="126438250">
    <w:abstractNumId w:val="34"/>
  </w:num>
  <w:num w:numId="35" w16cid:durableId="114561778">
    <w:abstractNumId w:val="25"/>
  </w:num>
  <w:num w:numId="36" w16cid:durableId="925000138">
    <w:abstractNumId w:val="14"/>
  </w:num>
  <w:num w:numId="37" w16cid:durableId="2061594618">
    <w:abstractNumId w:val="38"/>
  </w:num>
  <w:num w:numId="38" w16cid:durableId="605424834">
    <w:abstractNumId w:val="42"/>
  </w:num>
  <w:num w:numId="39" w16cid:durableId="366106925">
    <w:abstractNumId w:val="7"/>
  </w:num>
  <w:num w:numId="40" w16cid:durableId="1640303859">
    <w:abstractNumId w:val="18"/>
  </w:num>
  <w:num w:numId="41" w16cid:durableId="1301110117">
    <w:abstractNumId w:val="31"/>
  </w:num>
  <w:num w:numId="42" w16cid:durableId="1919710491">
    <w:abstractNumId w:val="3"/>
  </w:num>
  <w:num w:numId="43" w16cid:durableId="258562836">
    <w:abstractNumId w:val="15"/>
  </w:num>
  <w:num w:numId="44" w16cid:durableId="1054543411">
    <w:abstractNumId w:val="2"/>
  </w:num>
  <w:num w:numId="45" w16cid:durableId="1406681628">
    <w:abstractNumId w:val="62"/>
  </w:num>
  <w:num w:numId="46" w16cid:durableId="1787963993">
    <w:abstractNumId w:val="65"/>
  </w:num>
  <w:num w:numId="47" w16cid:durableId="1896970175">
    <w:abstractNumId w:val="36"/>
  </w:num>
  <w:num w:numId="48" w16cid:durableId="1384593963">
    <w:abstractNumId w:val="54"/>
  </w:num>
  <w:num w:numId="49" w16cid:durableId="2005089810">
    <w:abstractNumId w:val="5"/>
  </w:num>
  <w:num w:numId="50" w16cid:durableId="316879858">
    <w:abstractNumId w:val="28"/>
  </w:num>
  <w:num w:numId="51" w16cid:durableId="743530007">
    <w:abstractNumId w:val="6"/>
  </w:num>
  <w:num w:numId="52" w16cid:durableId="1558544054">
    <w:abstractNumId w:val="0"/>
  </w:num>
  <w:num w:numId="53" w16cid:durableId="885918188">
    <w:abstractNumId w:val="52"/>
  </w:num>
  <w:num w:numId="54" w16cid:durableId="160194635">
    <w:abstractNumId w:val="47"/>
  </w:num>
  <w:num w:numId="55" w16cid:durableId="791484188">
    <w:abstractNumId w:val="26"/>
  </w:num>
  <w:num w:numId="56" w16cid:durableId="497038991">
    <w:abstractNumId w:val="27"/>
  </w:num>
  <w:num w:numId="57" w16cid:durableId="957178057">
    <w:abstractNumId w:val="43"/>
  </w:num>
  <w:num w:numId="58" w16cid:durableId="1969626369">
    <w:abstractNumId w:val="39"/>
  </w:num>
  <w:num w:numId="59" w16cid:durableId="1911575245">
    <w:abstractNumId w:val="37"/>
  </w:num>
  <w:num w:numId="60" w16cid:durableId="1869028937">
    <w:abstractNumId w:val="53"/>
  </w:num>
  <w:num w:numId="61" w16cid:durableId="1430080902">
    <w:abstractNumId w:val="49"/>
  </w:num>
  <w:num w:numId="62" w16cid:durableId="1286429551">
    <w:abstractNumId w:val="57"/>
  </w:num>
  <w:num w:numId="63" w16cid:durableId="450904962">
    <w:abstractNumId w:val="24"/>
  </w:num>
  <w:num w:numId="64" w16cid:durableId="1803376249">
    <w:abstractNumId w:val="35"/>
  </w:num>
  <w:num w:numId="65" w16cid:durableId="262348586">
    <w:abstractNumId w:val="13"/>
  </w:num>
  <w:num w:numId="66" w16cid:durableId="583804841">
    <w:abstractNumId w:val="58"/>
  </w:num>
  <w:num w:numId="67" w16cid:durableId="905460567">
    <w:abstractNumId w:val="22"/>
  </w:num>
  <w:num w:numId="68" w16cid:durableId="547303740">
    <w:abstractNumId w:val="40"/>
  </w:num>
  <w:num w:numId="69" w16cid:durableId="1073117852">
    <w:abstractNumId w:val="17"/>
  </w:num>
  <w:num w:numId="70" w16cid:durableId="1838760780">
    <w:abstractNumId w:val="59"/>
  </w:num>
  <w:num w:numId="71" w16cid:durableId="1357468663">
    <w:abstractNumId w:val="4"/>
  </w:num>
  <w:num w:numId="72" w16cid:durableId="977884204">
    <w:abstractNumId w:val="64"/>
  </w:num>
  <w:num w:numId="73" w16cid:durableId="252202818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MYls3KHrWEnBvY7tDJmAcP2Guy7umg92iCmLqYdMSgIx17QqzfwvLdeuu9lNXEdia+yJHxkQfza1iuElcJVZw==" w:salt="TfZucXAlQ4PUj4PmzeFA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2078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1FC0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5C35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B35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Matteo Masi</cp:lastModifiedBy>
  <cp:revision>8</cp:revision>
  <cp:lastPrinted>2016-05-25T07:51:00Z</cp:lastPrinted>
  <dcterms:created xsi:type="dcterms:W3CDTF">2022-02-07T08:31:00Z</dcterms:created>
  <dcterms:modified xsi:type="dcterms:W3CDTF">2023-06-28T10:03:00Z</dcterms:modified>
</cp:coreProperties>
</file>